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79E8" w14:textId="7A2E371F" w:rsidR="00A442BE" w:rsidRDefault="00CB11FB" w:rsidP="00A442BE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Tesalia, </w:t>
      </w:r>
      <w:r w:rsidR="00573320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noviembre de 202</w:t>
      </w:r>
      <w:r w:rsidR="00573320">
        <w:rPr>
          <w:rFonts w:ascii="Arial" w:hAnsi="Arial" w:cs="Arial"/>
        </w:rPr>
        <w:t>1</w:t>
      </w:r>
    </w:p>
    <w:p w14:paraId="167AE4B7" w14:textId="03A5051E" w:rsidR="00CB11FB" w:rsidRDefault="00CB11FB" w:rsidP="00A442BE">
      <w:pPr>
        <w:ind w:left="708" w:hanging="708"/>
        <w:jc w:val="both"/>
        <w:rPr>
          <w:rFonts w:ascii="Arial" w:hAnsi="Arial" w:cs="Arial"/>
        </w:rPr>
      </w:pPr>
    </w:p>
    <w:p w14:paraId="6CC2120F" w14:textId="6C3BB232" w:rsidR="00CB11FB" w:rsidRDefault="00CB11FB" w:rsidP="00A442BE">
      <w:pPr>
        <w:ind w:left="708" w:hanging="708"/>
        <w:jc w:val="both"/>
        <w:rPr>
          <w:rFonts w:ascii="Arial" w:hAnsi="Arial" w:cs="Arial"/>
        </w:rPr>
      </w:pPr>
    </w:p>
    <w:p w14:paraId="493025F8" w14:textId="51CB9C6E" w:rsidR="00CB11FB" w:rsidRDefault="00CB11FB" w:rsidP="00A442BE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Honorables</w:t>
      </w:r>
    </w:p>
    <w:p w14:paraId="0B3D1403" w14:textId="3415F06C" w:rsidR="00CB11FB" w:rsidRDefault="00CB11FB" w:rsidP="00A442BE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CONCEJALES DE TESALIA</w:t>
      </w:r>
    </w:p>
    <w:p w14:paraId="48B5273E" w14:textId="4538EE25" w:rsidR="00CB11FB" w:rsidRDefault="00CB11FB" w:rsidP="00A442BE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3414ED0A" w14:textId="21D66C2E" w:rsidR="00CB11FB" w:rsidRDefault="00CB11FB" w:rsidP="00A442BE">
      <w:pPr>
        <w:ind w:left="708" w:hanging="708"/>
        <w:jc w:val="both"/>
        <w:rPr>
          <w:rFonts w:ascii="Arial" w:hAnsi="Arial" w:cs="Arial"/>
        </w:rPr>
      </w:pPr>
    </w:p>
    <w:p w14:paraId="3A00E87E" w14:textId="4FE40410" w:rsidR="00CB11FB" w:rsidRDefault="00CB11FB" w:rsidP="00A442BE">
      <w:pPr>
        <w:ind w:left="708" w:hanging="708"/>
        <w:jc w:val="both"/>
        <w:rPr>
          <w:rFonts w:ascii="Arial" w:hAnsi="Arial" w:cs="Arial"/>
        </w:rPr>
      </w:pPr>
    </w:p>
    <w:p w14:paraId="797CAEEE" w14:textId="3F4FC77D" w:rsidR="00CB11FB" w:rsidRDefault="00CB11FB" w:rsidP="00A442BE">
      <w:pPr>
        <w:ind w:left="708" w:hanging="708"/>
        <w:jc w:val="both"/>
        <w:rPr>
          <w:rFonts w:ascii="Arial" w:hAnsi="Arial" w:cs="Arial"/>
        </w:rPr>
      </w:pPr>
    </w:p>
    <w:p w14:paraId="72A4D6F5" w14:textId="212112A3" w:rsidR="00CB11FB" w:rsidRDefault="00CB11FB" w:rsidP="00A442BE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Asunto: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ENTREGA ANEXO PLAN OPERATIVO ANUAL DE INVERSIONES PARA LA VIGENCIA FISCAL 202</w:t>
      </w:r>
      <w:r w:rsidR="0057332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6CAC9167" w14:textId="33531474" w:rsidR="00CB11FB" w:rsidRDefault="00CB11FB" w:rsidP="00A442BE">
      <w:pPr>
        <w:ind w:left="708" w:hanging="708"/>
        <w:jc w:val="both"/>
        <w:rPr>
          <w:rFonts w:ascii="Arial" w:hAnsi="Arial" w:cs="Arial"/>
        </w:rPr>
      </w:pPr>
    </w:p>
    <w:p w14:paraId="15447FAF" w14:textId="7FE3125F" w:rsidR="00CB11FB" w:rsidRDefault="00CB11FB" w:rsidP="00A442BE">
      <w:pPr>
        <w:ind w:left="708" w:hanging="708"/>
        <w:jc w:val="both"/>
        <w:rPr>
          <w:rFonts w:ascii="Arial" w:hAnsi="Arial" w:cs="Arial"/>
        </w:rPr>
      </w:pPr>
    </w:p>
    <w:p w14:paraId="4544B063" w14:textId="37C0D23C" w:rsidR="00CB11FB" w:rsidRDefault="00CB11FB" w:rsidP="00A442BE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 saludo.</w:t>
      </w:r>
    </w:p>
    <w:p w14:paraId="7B4E12DF" w14:textId="7D36F55C" w:rsidR="00CB11FB" w:rsidRDefault="00CB11FB" w:rsidP="00A442BE">
      <w:pPr>
        <w:ind w:left="708" w:hanging="708"/>
        <w:jc w:val="both"/>
        <w:rPr>
          <w:rFonts w:ascii="Arial" w:hAnsi="Arial" w:cs="Arial"/>
        </w:rPr>
      </w:pPr>
    </w:p>
    <w:p w14:paraId="406FD078" w14:textId="58D2955F" w:rsidR="00CB11FB" w:rsidRDefault="00CB11FB" w:rsidP="00CB1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conformidad con lo solicitado, anexamos el Plan Operativo Anual de Inversiones, que acompaña el proyecto de Acuerdo para el presupuesto 202</w:t>
      </w:r>
      <w:r w:rsidR="00573320">
        <w:rPr>
          <w:rFonts w:ascii="Arial" w:hAnsi="Arial" w:cs="Arial"/>
        </w:rPr>
        <w:t>2</w:t>
      </w:r>
      <w:r>
        <w:rPr>
          <w:rFonts w:ascii="Arial" w:hAnsi="Arial" w:cs="Arial"/>
        </w:rPr>
        <w:t>, de igual forma informamos que el mismo cumple con lo establecido en el articulo 8, del Decreto Ley 111 de 1994.</w:t>
      </w:r>
    </w:p>
    <w:p w14:paraId="15FB15F1" w14:textId="5C856E47" w:rsidR="00CB11FB" w:rsidRDefault="00CB11FB" w:rsidP="00CB11FB">
      <w:pPr>
        <w:jc w:val="both"/>
        <w:rPr>
          <w:rFonts w:ascii="Arial" w:hAnsi="Arial" w:cs="Arial"/>
        </w:rPr>
      </w:pPr>
    </w:p>
    <w:p w14:paraId="05E48EAF" w14:textId="7C35D9B2" w:rsidR="00CB11FB" w:rsidRDefault="00CB11FB" w:rsidP="00CB1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particular.</w:t>
      </w:r>
    </w:p>
    <w:p w14:paraId="38ED6D69" w14:textId="078B36C8" w:rsidR="00CB11FB" w:rsidRDefault="00CB11FB" w:rsidP="00CB11FB">
      <w:pPr>
        <w:jc w:val="both"/>
        <w:rPr>
          <w:rFonts w:ascii="Arial" w:hAnsi="Arial" w:cs="Arial"/>
        </w:rPr>
      </w:pPr>
    </w:p>
    <w:p w14:paraId="02C13DC6" w14:textId="4A6B815D" w:rsidR="00CB11FB" w:rsidRDefault="00CB11FB" w:rsidP="00CB11FB">
      <w:pPr>
        <w:jc w:val="both"/>
        <w:rPr>
          <w:rFonts w:ascii="Arial" w:hAnsi="Arial" w:cs="Arial"/>
        </w:rPr>
      </w:pPr>
    </w:p>
    <w:p w14:paraId="194E9B9D" w14:textId="77B4A3CF" w:rsidR="00CB11FB" w:rsidRDefault="00CB11FB" w:rsidP="00CB11FB">
      <w:pPr>
        <w:jc w:val="both"/>
        <w:rPr>
          <w:rFonts w:ascii="Arial" w:hAnsi="Arial" w:cs="Arial"/>
        </w:rPr>
      </w:pPr>
    </w:p>
    <w:p w14:paraId="67FD2ADE" w14:textId="76626B6D" w:rsidR="00CB11FB" w:rsidRDefault="00CB11FB" w:rsidP="00CB11FB">
      <w:pPr>
        <w:jc w:val="both"/>
        <w:rPr>
          <w:rFonts w:ascii="Arial" w:hAnsi="Arial" w:cs="Arial"/>
        </w:rPr>
      </w:pPr>
    </w:p>
    <w:p w14:paraId="38C01A34" w14:textId="3CB9FC0E" w:rsidR="00CB11FB" w:rsidRDefault="00CB11FB" w:rsidP="00CB11FB">
      <w:pPr>
        <w:jc w:val="both"/>
        <w:rPr>
          <w:rFonts w:ascii="Arial" w:hAnsi="Arial" w:cs="Arial"/>
        </w:rPr>
      </w:pPr>
    </w:p>
    <w:p w14:paraId="460783A5" w14:textId="295233A0" w:rsidR="00CB11FB" w:rsidRDefault="00CB11FB" w:rsidP="00CB11FB">
      <w:pPr>
        <w:jc w:val="both"/>
        <w:rPr>
          <w:rFonts w:ascii="Arial" w:hAnsi="Arial" w:cs="Arial"/>
        </w:rPr>
      </w:pPr>
    </w:p>
    <w:p w14:paraId="51933D11" w14:textId="189A9B02" w:rsidR="00CB11FB" w:rsidRDefault="00CB11FB" w:rsidP="00CB11FB">
      <w:pPr>
        <w:jc w:val="both"/>
        <w:rPr>
          <w:rFonts w:ascii="Arial" w:hAnsi="Arial" w:cs="Arial"/>
        </w:rPr>
      </w:pPr>
    </w:p>
    <w:p w14:paraId="7E39496E" w14:textId="76C2F984" w:rsidR="00CB11FB" w:rsidRDefault="00CB11FB" w:rsidP="00CB11FB">
      <w:pPr>
        <w:jc w:val="both"/>
        <w:rPr>
          <w:rFonts w:ascii="Arial" w:hAnsi="Arial" w:cs="Arial"/>
        </w:rPr>
      </w:pPr>
    </w:p>
    <w:p w14:paraId="30EB4732" w14:textId="4D1727F3" w:rsidR="00CB11FB" w:rsidRDefault="00CB11FB" w:rsidP="00CB11FB">
      <w:pPr>
        <w:jc w:val="both"/>
        <w:rPr>
          <w:rFonts w:ascii="Arial" w:hAnsi="Arial" w:cs="Arial"/>
        </w:rPr>
      </w:pPr>
    </w:p>
    <w:p w14:paraId="0C646681" w14:textId="02BD1272" w:rsidR="00CB11FB" w:rsidRDefault="00CB11FB" w:rsidP="00CB11FB">
      <w:pPr>
        <w:jc w:val="both"/>
        <w:rPr>
          <w:rFonts w:ascii="Arial" w:hAnsi="Arial" w:cs="Arial"/>
        </w:rPr>
      </w:pPr>
    </w:p>
    <w:p w14:paraId="2A796001" w14:textId="0D64CFE0" w:rsidR="00CB11FB" w:rsidRDefault="00CB11FB" w:rsidP="00CB11FB">
      <w:pPr>
        <w:jc w:val="both"/>
        <w:rPr>
          <w:rFonts w:ascii="Arial" w:hAnsi="Arial" w:cs="Arial"/>
        </w:rPr>
      </w:pPr>
    </w:p>
    <w:p w14:paraId="6F876FC2" w14:textId="39D745D6" w:rsidR="00CB11FB" w:rsidRDefault="00CB11FB" w:rsidP="00CB11FB">
      <w:pPr>
        <w:jc w:val="both"/>
        <w:rPr>
          <w:rFonts w:ascii="Arial" w:hAnsi="Arial" w:cs="Arial"/>
        </w:rPr>
      </w:pPr>
    </w:p>
    <w:p w14:paraId="129EED00" w14:textId="75F6CCB3" w:rsidR="00CB11FB" w:rsidRDefault="00CB11FB" w:rsidP="00CB11FB">
      <w:pPr>
        <w:jc w:val="both"/>
        <w:rPr>
          <w:rFonts w:ascii="Arial" w:hAnsi="Arial" w:cs="Arial"/>
        </w:rPr>
      </w:pPr>
    </w:p>
    <w:p w14:paraId="1817D59B" w14:textId="656A6868" w:rsidR="00CB11FB" w:rsidRDefault="00CB11FB" w:rsidP="00CB11FB">
      <w:pPr>
        <w:jc w:val="both"/>
        <w:rPr>
          <w:rFonts w:ascii="Arial" w:hAnsi="Arial" w:cs="Arial"/>
        </w:rPr>
      </w:pPr>
    </w:p>
    <w:p w14:paraId="3E345A76" w14:textId="797F444B" w:rsidR="00CB11FB" w:rsidRDefault="00CB11FB" w:rsidP="00CB11FB">
      <w:pPr>
        <w:jc w:val="both"/>
        <w:rPr>
          <w:rFonts w:ascii="Arial" w:hAnsi="Arial" w:cs="Arial"/>
        </w:rPr>
      </w:pPr>
    </w:p>
    <w:p w14:paraId="226BF2E0" w14:textId="22513825" w:rsidR="00CB11FB" w:rsidRDefault="00CB11FB" w:rsidP="00CB11FB">
      <w:pPr>
        <w:jc w:val="both"/>
        <w:rPr>
          <w:rFonts w:ascii="Arial" w:hAnsi="Arial" w:cs="Arial"/>
        </w:rPr>
      </w:pPr>
    </w:p>
    <w:p w14:paraId="20E3A2D5" w14:textId="57EA927B" w:rsidR="00CB11FB" w:rsidRDefault="00CB11FB" w:rsidP="00CB11FB">
      <w:pPr>
        <w:jc w:val="both"/>
        <w:rPr>
          <w:rFonts w:ascii="Arial" w:hAnsi="Arial" w:cs="Arial"/>
        </w:rPr>
      </w:pPr>
    </w:p>
    <w:p w14:paraId="5D024F00" w14:textId="3C9D966E" w:rsidR="00CB11FB" w:rsidRDefault="00CB11FB" w:rsidP="00CB11FB">
      <w:pPr>
        <w:jc w:val="both"/>
        <w:rPr>
          <w:rFonts w:ascii="Arial" w:hAnsi="Arial" w:cs="Arial"/>
        </w:rPr>
      </w:pPr>
    </w:p>
    <w:p w14:paraId="04A0D53A" w14:textId="2920CEB0" w:rsidR="00CB11FB" w:rsidRDefault="00CB11FB" w:rsidP="00CB11FB">
      <w:pPr>
        <w:jc w:val="both"/>
        <w:rPr>
          <w:rFonts w:ascii="Arial" w:hAnsi="Arial" w:cs="Arial"/>
        </w:rPr>
      </w:pPr>
    </w:p>
    <w:p w14:paraId="6AA60DC0" w14:textId="7F6A7A74" w:rsidR="00CB11FB" w:rsidRDefault="00CB11FB" w:rsidP="00CB11FB">
      <w:pPr>
        <w:jc w:val="both"/>
        <w:rPr>
          <w:rFonts w:ascii="Arial" w:hAnsi="Arial" w:cs="Arial"/>
        </w:rPr>
      </w:pPr>
    </w:p>
    <w:p w14:paraId="32E8B013" w14:textId="23B78D2A" w:rsidR="00CB11FB" w:rsidRDefault="00CB11FB" w:rsidP="00CB11FB">
      <w:pPr>
        <w:jc w:val="both"/>
        <w:rPr>
          <w:rFonts w:ascii="Arial" w:hAnsi="Arial" w:cs="Arial"/>
        </w:rPr>
      </w:pPr>
    </w:p>
    <w:p w14:paraId="53AF49F1" w14:textId="06B4798C" w:rsidR="00CB11FB" w:rsidRDefault="00CB11FB" w:rsidP="00CB11FB">
      <w:pPr>
        <w:jc w:val="both"/>
        <w:rPr>
          <w:rFonts w:ascii="Arial" w:hAnsi="Arial" w:cs="Arial"/>
        </w:rPr>
      </w:pPr>
    </w:p>
    <w:p w14:paraId="54A79EEA" w14:textId="3D88538B" w:rsidR="00CB11FB" w:rsidRDefault="00CB11FB" w:rsidP="00CB11FB">
      <w:pPr>
        <w:jc w:val="both"/>
        <w:rPr>
          <w:rFonts w:ascii="Arial" w:hAnsi="Arial" w:cs="Arial"/>
        </w:rPr>
      </w:pPr>
    </w:p>
    <w:p w14:paraId="31F9E1D9" w14:textId="5A5A2051" w:rsidR="00CB11FB" w:rsidRDefault="00CB11FB" w:rsidP="00CB11FB">
      <w:pPr>
        <w:jc w:val="both"/>
        <w:rPr>
          <w:rFonts w:ascii="Arial" w:hAnsi="Arial" w:cs="Arial"/>
        </w:rPr>
      </w:pPr>
    </w:p>
    <w:p w14:paraId="4E969F23" w14:textId="0363E825" w:rsidR="00CB11FB" w:rsidRDefault="00CB11FB" w:rsidP="00CB11FB">
      <w:pPr>
        <w:jc w:val="both"/>
        <w:rPr>
          <w:rFonts w:ascii="Arial" w:hAnsi="Arial" w:cs="Arial"/>
        </w:rPr>
      </w:pPr>
    </w:p>
    <w:p w14:paraId="2ACD9288" w14:textId="2B7B4300" w:rsidR="00CB11FB" w:rsidRDefault="00CB11FB" w:rsidP="00CB11FB">
      <w:pPr>
        <w:jc w:val="both"/>
        <w:rPr>
          <w:rFonts w:ascii="Arial" w:hAnsi="Arial" w:cs="Arial"/>
        </w:rPr>
      </w:pPr>
    </w:p>
    <w:p w14:paraId="32C61771" w14:textId="747E059E" w:rsidR="00CB11FB" w:rsidRDefault="00CB11FB" w:rsidP="00CB11FB">
      <w:pPr>
        <w:jc w:val="both"/>
        <w:rPr>
          <w:rFonts w:ascii="Arial" w:hAnsi="Arial" w:cs="Arial"/>
        </w:rPr>
      </w:pPr>
    </w:p>
    <w:p w14:paraId="21AA67C0" w14:textId="215AF337" w:rsidR="00CB11FB" w:rsidRDefault="00CB11FB" w:rsidP="00CB11FB">
      <w:pPr>
        <w:jc w:val="both"/>
        <w:rPr>
          <w:rFonts w:ascii="Arial" w:hAnsi="Arial" w:cs="Arial"/>
        </w:rPr>
      </w:pPr>
    </w:p>
    <w:p w14:paraId="39313CE1" w14:textId="30F94A8C" w:rsidR="00CB11FB" w:rsidRDefault="00CB11FB" w:rsidP="00CB11FB">
      <w:pPr>
        <w:jc w:val="both"/>
        <w:rPr>
          <w:rFonts w:ascii="Arial" w:hAnsi="Arial" w:cs="Arial"/>
        </w:rPr>
      </w:pPr>
    </w:p>
    <w:p w14:paraId="66ADA949" w14:textId="5AF4F209" w:rsidR="00CB11FB" w:rsidRDefault="00CB11FB" w:rsidP="00CB1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</w:t>
      </w:r>
    </w:p>
    <w:p w14:paraId="01F63C82" w14:textId="5E7BF6A8" w:rsidR="00CB11FB" w:rsidRDefault="00CB11FB" w:rsidP="00CB11FB">
      <w:pPr>
        <w:jc w:val="both"/>
        <w:rPr>
          <w:rFonts w:ascii="Arial" w:hAnsi="Arial" w:cs="Arial"/>
        </w:rPr>
      </w:pPr>
    </w:p>
    <w:p w14:paraId="54B2640C" w14:textId="0124E761" w:rsidR="00CB11FB" w:rsidRDefault="00CB11FB" w:rsidP="00CB1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 OPERATIVO ANUAL DE INVERSIONES – POAI – 2021</w:t>
      </w:r>
    </w:p>
    <w:p w14:paraId="0D217BAD" w14:textId="7FCD20AB" w:rsidR="00CB11FB" w:rsidRDefault="00CB11FB" w:rsidP="00CB11FB">
      <w:pPr>
        <w:jc w:val="both"/>
        <w:rPr>
          <w:rFonts w:ascii="Arial" w:hAnsi="Arial" w:cs="Arial"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6342"/>
        <w:gridCol w:w="2168"/>
      </w:tblGrid>
      <w:tr w:rsidR="00CB11FB" w:rsidRPr="00CB11FB" w14:paraId="48E861DB" w14:textId="77777777" w:rsidTr="00852661">
        <w:trPr>
          <w:trHeight w:val="300"/>
          <w:tblHeader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C00000"/>
            <w:vAlign w:val="center"/>
            <w:hideMark/>
          </w:tcPr>
          <w:p w14:paraId="671FB37A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CódS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C00000"/>
            <w:vAlign w:val="center"/>
            <w:hideMark/>
          </w:tcPr>
          <w:p w14:paraId="463537B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Sector de Inversión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02A6827B" w14:textId="77777777" w:rsidR="00CB11FB" w:rsidRPr="00CB11FB" w:rsidRDefault="00CB11FB" w:rsidP="00CB11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Inicial</w:t>
            </w:r>
          </w:p>
        </w:tc>
      </w:tr>
      <w:tr w:rsidR="00CB11FB" w:rsidRPr="00CB11FB" w14:paraId="4AECF7B9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92D050"/>
            <w:vAlign w:val="center"/>
            <w:hideMark/>
          </w:tcPr>
          <w:p w14:paraId="15FED8BE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92D050"/>
            <w:vAlign w:val="center"/>
            <w:hideMark/>
          </w:tcPr>
          <w:p w14:paraId="6CCDB4C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Total Inversión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A9C581C" w14:textId="388E2CE8" w:rsidR="00CB11FB" w:rsidRPr="00CB11FB" w:rsidRDefault="00F1140F" w:rsidP="00CB11FB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</w:pPr>
            <w:r w:rsidRPr="00F1140F"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  <w:t>9.656.737.104,80</w:t>
            </w:r>
          </w:p>
        </w:tc>
      </w:tr>
      <w:tr w:rsidR="00CB11FB" w:rsidRPr="00CB11FB" w14:paraId="334AB181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E84DF8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04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E04142A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INFORMACIÓN ESTADÍSTICA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D86467B" w14:textId="7777777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13.600.000</w:t>
            </w:r>
          </w:p>
        </w:tc>
      </w:tr>
      <w:tr w:rsidR="00CB11FB" w:rsidRPr="00CB11FB" w14:paraId="776ADE5F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3886D04" w14:textId="485C61D7" w:rsidR="00CB11FB" w:rsidRPr="00CB11FB" w:rsidRDefault="00852661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52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401105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3CB1369" w14:textId="36223105" w:rsidR="00CB11FB" w:rsidRPr="00CB11FB" w:rsidRDefault="00852661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52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 de estratificación socioeconómica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10B47EA3" w14:textId="7777777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13.600.000</w:t>
            </w:r>
          </w:p>
        </w:tc>
      </w:tr>
      <w:tr w:rsidR="00CB11FB" w:rsidRPr="00CB11FB" w14:paraId="7694E422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9E1D454" w14:textId="4E6074E1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647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30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79B710F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Actualización de información catastral en el municipio de Tesalia  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14D1E6C" w14:textId="7777777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13.600.000</w:t>
            </w:r>
          </w:p>
        </w:tc>
      </w:tr>
      <w:tr w:rsidR="00CB11FB" w:rsidRPr="00CB11FB" w14:paraId="48414E56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00D075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12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9E5C1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Justicia y del Derecho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100015F" w14:textId="7777777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4.000.000</w:t>
            </w:r>
          </w:p>
        </w:tc>
      </w:tr>
      <w:tr w:rsidR="00CB11FB" w:rsidRPr="00CB11FB" w14:paraId="310D18E4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C67154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1206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9A73A8C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Sistema penitenciario y carcelario en el marco de los derechos humanos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F7E0831" w14:textId="7777777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4.000.000</w:t>
            </w:r>
          </w:p>
        </w:tc>
      </w:tr>
      <w:tr w:rsidR="00CB11FB" w:rsidRPr="00CB11FB" w14:paraId="158ECFE7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E976FD2" w14:textId="736BA18C" w:rsid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852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42</w:t>
            </w:r>
          </w:p>
          <w:p w14:paraId="5E80BB8B" w14:textId="71D90B67" w:rsidR="00852661" w:rsidRPr="00CB11FB" w:rsidRDefault="00852661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BA79FBD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Desarrollo de estrategias para mejorar el bienestar de las personas privadas del municipio de Tesalia  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8A7B9C7" w14:textId="7777777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4.000.000</w:t>
            </w:r>
          </w:p>
        </w:tc>
      </w:tr>
      <w:tr w:rsidR="00CB11FB" w:rsidRPr="00CB11FB" w14:paraId="274D4A97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CA84C5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17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E5447B7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Agricultura y Desarrollo Rural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25022A2" w14:textId="44124B56" w:rsidR="00CB11FB" w:rsidRPr="00CB11FB" w:rsidRDefault="008E225F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200</w:t>
            </w:r>
            <w:r w:rsidR="00CB11FB"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.000.000</w:t>
            </w:r>
          </w:p>
        </w:tc>
      </w:tr>
      <w:tr w:rsidR="00CB11FB" w:rsidRPr="00CB11FB" w14:paraId="0A36954F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B333D00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1702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7B8010A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Inclusión productiva de pequeños productiva de pequeños productores rurales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90CC6E2" w14:textId="36547555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02DDDB69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B0ABCEE" w14:textId="32FFB27A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852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5FEF05F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Asistencia Técnica integral rural para pequeños  productores del municipio de Tesalia  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7058345E" w14:textId="2FA372C0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="008E2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0.000.000</w:t>
            </w:r>
          </w:p>
        </w:tc>
      </w:tr>
      <w:tr w:rsidR="00852661" w:rsidRPr="00CB11FB" w14:paraId="24C70744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3F163A8C" w14:textId="1B4E22B6" w:rsidR="00852661" w:rsidRPr="00CB11FB" w:rsidRDefault="00852661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52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1708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52D0EE57" w14:textId="74C85B46" w:rsidR="00852661" w:rsidRPr="00CB11FB" w:rsidRDefault="00852661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52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Ciencia, tecnología e innovación agropecuaria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4546582" w14:textId="77777777" w:rsidR="00852661" w:rsidRPr="00CB11FB" w:rsidRDefault="00852661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52661" w:rsidRPr="00CB11FB" w14:paraId="06EEA67D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026E89C8" w14:textId="349AFE0F" w:rsidR="00852661" w:rsidRPr="00CB11FB" w:rsidRDefault="00852661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65A87B78" w14:textId="0475BA35" w:rsidR="00852661" w:rsidRPr="00CB11FB" w:rsidRDefault="00852661" w:rsidP="008526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52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 de divulgación de transferencia de tecnología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a los pequeños productores en el Municipio de Tesalia.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0B95A52F" w14:textId="025FE701" w:rsidR="00852661" w:rsidRPr="00CB11FB" w:rsidRDefault="008E225F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80.000.000</w:t>
            </w:r>
          </w:p>
        </w:tc>
      </w:tr>
      <w:tr w:rsidR="00852661" w:rsidRPr="00CB11FB" w14:paraId="1FED902A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0C75B58C" w14:textId="5536E605" w:rsidR="00852661" w:rsidRPr="00CB11FB" w:rsidRDefault="00852661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52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1709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1AC26ED0" w14:textId="39C14CB8" w:rsidR="00852661" w:rsidRPr="00CB11FB" w:rsidRDefault="00852661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52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Infraestructura productiva y comercialización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021E8D2" w14:textId="77777777" w:rsidR="00852661" w:rsidRPr="00CB11FB" w:rsidRDefault="00852661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52661" w:rsidRPr="00CB11FB" w14:paraId="4E930E9F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1031749F" w14:textId="6B9B1EE1" w:rsidR="00852661" w:rsidRPr="00CB11FB" w:rsidRDefault="00852661" w:rsidP="008526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5453A05F" w14:textId="12355986" w:rsidR="00852661" w:rsidRPr="00CB11FB" w:rsidRDefault="00852661" w:rsidP="008526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Infraestructuras productiva a los pequeños productores en el Municipio de Tesalia.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273C4796" w14:textId="41AEE5A5" w:rsidR="00852661" w:rsidRPr="00CB11FB" w:rsidRDefault="008E225F" w:rsidP="0085266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20.000.000</w:t>
            </w:r>
          </w:p>
        </w:tc>
      </w:tr>
      <w:tr w:rsidR="00CB11FB" w:rsidRPr="00CB11FB" w14:paraId="52DBC6D1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9643BB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19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AB133B4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 xml:space="preserve">Salud y Protección Social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3B1940E8" w14:textId="52AC90D6" w:rsidR="00CB11FB" w:rsidRPr="00CB11FB" w:rsidRDefault="00F1140F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6.283.448.754</w:t>
            </w:r>
          </w:p>
        </w:tc>
      </w:tr>
      <w:tr w:rsidR="00CB11FB" w:rsidRPr="00CB11FB" w14:paraId="6A2D7B3F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4672527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1903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093238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Inspección, vigilancia y control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FD85B25" w14:textId="73A36931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6EAD329C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DDE13CC" w14:textId="157077C1" w:rsidR="00CB11FB" w:rsidRPr="00CB11FB" w:rsidRDefault="00852661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27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BAA793C" w14:textId="1BA95426" w:rsidR="00852661" w:rsidRPr="00CB11FB" w:rsidRDefault="00852661" w:rsidP="008526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Inspección,  vigilancia y control a la salud </w:t>
            </w:r>
            <w:r w:rsidR="00CB11FB"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en el municipio de Tesalia   Huila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55F9E403" w14:textId="53037D44" w:rsidR="00CB11FB" w:rsidRPr="00CB11FB" w:rsidRDefault="00F1140F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121.824.945</w:t>
            </w:r>
          </w:p>
        </w:tc>
      </w:tr>
      <w:tr w:rsidR="00CB11FB" w:rsidRPr="00CB11FB" w14:paraId="017F5205" w14:textId="77777777" w:rsidTr="00852661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57B7D9E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1905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D8EBC16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Salud pública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17D27FD8" w14:textId="72669569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5C3B8D8C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C7A4769" w14:textId="134D075A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755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A124676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Fortalecimiento de la salud publica de la población mediante acciones de salubridad en el municipio de Tesalia  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A25EE81" w14:textId="7209BA54" w:rsidR="00CB11FB" w:rsidRPr="00CB11FB" w:rsidRDefault="00D83EE0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99.000.000</w:t>
            </w:r>
          </w:p>
        </w:tc>
      </w:tr>
      <w:tr w:rsidR="00CB11FB" w:rsidRPr="00CB11FB" w14:paraId="3CA63CA2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3B22705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1906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8FF1FD" w14:textId="19FD81BA" w:rsidR="00CB11FB" w:rsidRPr="00CB11FB" w:rsidRDefault="007554D3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55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Aseguramiento y prestación integral de servicios de salud</w:t>
            </w:r>
            <w:bookmarkStart w:id="0" w:name="_GoBack"/>
            <w:bookmarkEnd w:id="0"/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71434475" w14:textId="2223A511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6F907A80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070DDB4" w14:textId="0D22F404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755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F62DD7" w14:textId="4E94FE76" w:rsidR="00CB11FB" w:rsidRPr="00CB11FB" w:rsidRDefault="007554D3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Aseguramiento y prestación de servicios de salud </w:t>
            </w:r>
            <w:r w:rsidR="00CB11FB"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en el municipio de Tesalia   Huila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34956B7" w14:textId="08BDA513" w:rsidR="00CB11FB" w:rsidRPr="00CB11FB" w:rsidRDefault="00D83EE0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6.062.623.809</w:t>
            </w:r>
          </w:p>
        </w:tc>
      </w:tr>
      <w:tr w:rsidR="00CB11FB" w:rsidRPr="00CB11FB" w14:paraId="47C58832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4B88068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21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22CBA9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Minas y energía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22EBB683" w14:textId="243D1F11" w:rsidR="00CB11FB" w:rsidRPr="00CB11FB" w:rsidRDefault="00D83EE0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311.403.654</w:t>
            </w:r>
          </w:p>
        </w:tc>
      </w:tr>
      <w:tr w:rsidR="00CB11FB" w:rsidRPr="00CB11FB" w14:paraId="79A06244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006C06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2101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E0F1764" w14:textId="6B047FCA" w:rsidR="00CB11FB" w:rsidRPr="00CB11FB" w:rsidRDefault="007554D3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55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Acceso al servicio público domiciliario de gas combustible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4011C1D" w14:textId="7777777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7554D3" w:rsidRPr="00CB11FB" w14:paraId="63BFB071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484DE771" w14:textId="2FE46116" w:rsidR="007554D3" w:rsidRPr="00CB11FB" w:rsidRDefault="007554D3" w:rsidP="007554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6FB4AC05" w14:textId="1AE33428" w:rsidR="007554D3" w:rsidRPr="00CB11FB" w:rsidRDefault="007554D3" w:rsidP="007554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Ampliación del servicio de gas domiciliario 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en el municipio de Tesalia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01383115" w14:textId="5EA8BC55" w:rsidR="007554D3" w:rsidRPr="00CB11FB" w:rsidRDefault="00D83EE0" w:rsidP="007554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100.000</w:t>
            </w:r>
          </w:p>
        </w:tc>
      </w:tr>
      <w:tr w:rsidR="00CB11FB" w:rsidRPr="00CB11FB" w14:paraId="23728E0B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8E6D3D3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2102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A5908B6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Consolidación productiva del sector de energía eléctrica 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74B01DC2" w14:textId="04779D9B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173B9CE0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CC00B7E" w14:textId="67BAD67A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755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E85D64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Consolidación productiva, ampliación y mantenimiento de las redes de alumbrado publico en el municipio de Tesalia 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1F799AFD" w14:textId="1E2C7EC4" w:rsidR="00CB11FB" w:rsidRPr="00CB11FB" w:rsidRDefault="00D83EE0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310.303.654</w:t>
            </w:r>
          </w:p>
        </w:tc>
      </w:tr>
      <w:tr w:rsidR="007554D3" w:rsidRPr="00CB11FB" w14:paraId="2DFD8123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0ECF7A99" w14:textId="47F8C5B2" w:rsidR="007554D3" w:rsidRPr="00CB11FB" w:rsidRDefault="007554D3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2105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489EEFFC" w14:textId="1C7799B8" w:rsidR="007554D3" w:rsidRPr="00CB11FB" w:rsidRDefault="007554D3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55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Desarrollo ambiental sostenible del sector minero energético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14697D6D" w14:textId="77777777" w:rsidR="007554D3" w:rsidRPr="00CB11FB" w:rsidRDefault="007554D3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03492" w:rsidRPr="00CB11FB" w14:paraId="6D52EE1E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714FDA94" w14:textId="20A5707E" w:rsidR="00203492" w:rsidRPr="00CB11FB" w:rsidRDefault="00203492" w:rsidP="002034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1F8148D1" w14:textId="529DD5AC" w:rsidR="00203492" w:rsidRPr="00CB11FB" w:rsidRDefault="00203492" w:rsidP="002034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Capacitación y acompañamiento al desarrollo sostenible del sector minero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en el municipio de Tesalia 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DD346E1" w14:textId="0A54FAEA" w:rsidR="00203492" w:rsidRPr="00CB11FB" w:rsidRDefault="00D83EE0" w:rsidP="002034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1.000.000</w:t>
            </w:r>
          </w:p>
        </w:tc>
      </w:tr>
      <w:tr w:rsidR="00CB11FB" w:rsidRPr="00CB11FB" w14:paraId="46845D7F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CFD72E5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22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22D7496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Educación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64DE7D93" w14:textId="0E48EE5F" w:rsidR="00CB11FB" w:rsidRPr="00CB11FB" w:rsidRDefault="00D83EE0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385.177.238</w:t>
            </w:r>
          </w:p>
        </w:tc>
      </w:tr>
      <w:tr w:rsidR="00CB11FB" w:rsidRPr="00CB11FB" w14:paraId="4A6C1326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F03BCF5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2201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D74EB75" w14:textId="59101267" w:rsidR="00CB11FB" w:rsidRPr="00CB11FB" w:rsidRDefault="00203492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034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Calidad, cobertura y fortalecimiento de la educación inicial, prescolar, básica y media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7979A2EB" w14:textId="17079FF9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2CB27776" w14:textId="77777777" w:rsidTr="00852661">
        <w:trPr>
          <w:trHeight w:val="9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F27635C" w14:textId="5A13B503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2034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51B9000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Mejoramiento de la calidad, cobertura y fortalecimiento  de la  educación inicial, prescolar, básica y media en el municipio de Tesalia  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5D6FFFBA" w14:textId="2D2A49C9" w:rsidR="00CB11FB" w:rsidRPr="00CB11FB" w:rsidRDefault="00F1140F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378.177.238</w:t>
            </w:r>
          </w:p>
        </w:tc>
      </w:tr>
      <w:tr w:rsidR="00CB11FB" w:rsidRPr="00CB11FB" w14:paraId="538FB3A1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59DAB21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CBAF2D9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Calidad y fomento de la educación superior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B032AD9" w14:textId="1CD79F51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3AB0877A" w14:textId="77777777" w:rsidTr="00852661">
        <w:trPr>
          <w:trHeight w:val="9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AEAF770" w14:textId="08AECB25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3235642" w14:textId="5AC4E0CA" w:rsidR="00CB11FB" w:rsidRPr="00CB11FB" w:rsidRDefault="00203492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Fomento para la educación superior </w:t>
            </w:r>
            <w:r w:rsidR="00CB11FB"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en el municipio de Tesalia  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6DB10242" w14:textId="2702432B" w:rsidR="00CB11FB" w:rsidRPr="00CB11FB" w:rsidRDefault="00D83EE0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7.000.000</w:t>
            </w:r>
          </w:p>
        </w:tc>
      </w:tr>
      <w:tr w:rsidR="00CB11FB" w:rsidRPr="00CB11FB" w14:paraId="6E8B0B72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4A239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23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443601F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Tecnologías de la Información y las Comunicaciones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7CB5510" w14:textId="7885CD99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21</w:t>
            </w:r>
            <w:r w:rsidR="00CB11FB"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.000.000</w:t>
            </w:r>
          </w:p>
        </w:tc>
      </w:tr>
      <w:tr w:rsidR="00CB11FB" w:rsidRPr="00CB11FB" w14:paraId="04E57C82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742FCF0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2301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FEE6C04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Facilitar el acceso y uso de las Tecnologías de la Información y las Comunicaciones en todo el territorio nacional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8B28D59" w14:textId="0CFE5D98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768BCCB0" w14:textId="77777777" w:rsidTr="00852661">
        <w:trPr>
          <w:trHeight w:val="9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0490AD3" w14:textId="708C0F46" w:rsid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051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  <w:p w14:paraId="72E62D4A" w14:textId="07C15E3D" w:rsidR="00051A1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3645437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Fortalecimiento  del acceso y uso de las Tecnologías de la Información y las Comunicaciones en el Municipio de 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AFF7DD9" w14:textId="38A27755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21.000.000</w:t>
            </w:r>
          </w:p>
        </w:tc>
      </w:tr>
      <w:tr w:rsidR="00CB11FB" w:rsidRPr="00CB11FB" w14:paraId="3BAA2D9B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387A7D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24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DC005AB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Transporte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5AA65F7D" w14:textId="1B255000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283.</w:t>
            </w:r>
            <w:r w:rsidR="00CB11FB"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000.000</w:t>
            </w:r>
          </w:p>
        </w:tc>
      </w:tr>
      <w:tr w:rsidR="00CB11FB" w:rsidRPr="00CB11FB" w14:paraId="4F039F1C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AA45C11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2402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E6CB9F6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Infraestructura red vial regional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0C26FEA4" w14:textId="402D5C4B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4625D90E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8FBE497" w14:textId="5F07DFB6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41797003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27D5284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 y Rehabilitación de la Red Vial Urbana y Rural del Municipio de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2CD36DBE" w14:textId="111AC027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256.000.000</w:t>
            </w:r>
          </w:p>
        </w:tc>
      </w:tr>
      <w:tr w:rsidR="00CB11FB" w:rsidRPr="00CB11FB" w14:paraId="499C9F81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504CF6B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2409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9613D7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Seguridad de Transporte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5C83DC05" w14:textId="273A90E0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6AA64328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8A00317" w14:textId="4006CAF0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051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DA33A0F" w14:textId="2D311120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 de educación informal en seguridad, control y señalización  vial del municipio de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09F72DD7" w14:textId="55C59E6E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27.000.000</w:t>
            </w:r>
          </w:p>
        </w:tc>
      </w:tr>
      <w:tr w:rsidR="00CB11FB" w:rsidRPr="00CB11FB" w14:paraId="6EDA4354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76B3C43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32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7F38AF1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Ambiente y Desarrollo Sostenible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52606A9" w14:textId="4314BF95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197.323.943</w:t>
            </w:r>
          </w:p>
        </w:tc>
      </w:tr>
      <w:tr w:rsidR="00CB11FB" w:rsidRPr="00CB11FB" w14:paraId="4CA7F9DD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655E7B9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3202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8A787EF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Conservación de la biodiversidad y sus servicios ecosistémicos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7E16D2F5" w14:textId="017AC7FA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00D37C03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3296CAC" w14:textId="306B27F5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202</w:t>
            </w:r>
            <w:r w:rsidR="00051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73AF713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 para la Conservación de la biodiversidad y ecosistemas en el municipio de   Tesalia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C255FA8" w14:textId="02D52D35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165.323.943</w:t>
            </w:r>
          </w:p>
        </w:tc>
      </w:tr>
      <w:tr w:rsidR="00051A1B" w:rsidRPr="00CB11FB" w14:paraId="1BA543B8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6159604E" w14:textId="7263B00F" w:rsidR="00051A1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3204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3CD07FC1" w14:textId="159D6626" w:rsidR="00051A1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51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Gestión de la información y el conocimiento ambiental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25C1ECC7" w14:textId="77777777" w:rsidR="00051A1B" w:rsidRPr="00CB11FB" w:rsidRDefault="00051A1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51A1B" w:rsidRPr="00CB11FB" w14:paraId="6F2B231F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2E23B0E1" w14:textId="772C9D08" w:rsidR="00051A1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20214179700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2A4562B5" w14:textId="5CFBAA15" w:rsidR="00051A1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Gestión para la información y conocimiento ambiental en el Municipio de Tesalia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42E891B8" w14:textId="3596E6FB" w:rsidR="00051A1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12.000.000</w:t>
            </w:r>
          </w:p>
        </w:tc>
      </w:tr>
      <w:tr w:rsidR="00CB11FB" w:rsidRPr="00CB11FB" w14:paraId="345CBFB5" w14:textId="77777777" w:rsidTr="006C2B97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C49399C" w14:textId="2ABF046A" w:rsidR="00CB11F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3206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033EA32" w14:textId="5989AC99" w:rsidR="00CB11F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51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Gestión del cambio climático para un desarrollo bajo en carbono y resiliente al clima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52AC3AE8" w14:textId="5E56693B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08EB8DC3" w14:textId="77777777" w:rsidTr="00051A1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5334C08" w14:textId="0D3C6485" w:rsidR="00CB11F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20214179700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7BF8C178" w14:textId="3B23BEBD" w:rsidR="00CB11F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Construcción de estufas ecoeficientes fijas para el Municipio de Tesalia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11230E62" w14:textId="4A5D7EAF" w:rsidR="00CB11FB" w:rsidRPr="00CB11FB" w:rsidRDefault="006C2B97" w:rsidP="00F114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20.000.000</w:t>
            </w:r>
          </w:p>
        </w:tc>
      </w:tr>
      <w:tr w:rsidR="00CB11FB" w:rsidRPr="00CB11FB" w14:paraId="583165DE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FAA223E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33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CF08B66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Cultura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320B0F4" w14:textId="6F588195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119.188.465</w:t>
            </w:r>
          </w:p>
        </w:tc>
      </w:tr>
      <w:tr w:rsidR="00CB11FB" w:rsidRPr="00CB11FB" w14:paraId="00696A14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A1DDEB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3301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6F545D4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Promoción y acceso efectivo a procesos culturales y artísticos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6A84B6E5" w14:textId="0E0686C8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24E60F34" w14:textId="77777777" w:rsidTr="00852661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FAAA33F" w14:textId="6351B5A7" w:rsid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051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</w:t>
            </w:r>
          </w:p>
          <w:p w14:paraId="6717308B" w14:textId="70726571" w:rsidR="00051A1B" w:rsidRPr="00CB11FB" w:rsidRDefault="00051A1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FAE35EF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Fortalecimiento  a la Promoción y acceso efectivo a procesos culturales y artísticos en el municipio de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59582090" w14:textId="5F32A8E8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119.188.465</w:t>
            </w:r>
          </w:p>
        </w:tc>
      </w:tr>
      <w:tr w:rsidR="00CB11FB" w:rsidRPr="00CB11FB" w14:paraId="2D0354B5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8E1FE08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35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0DB3EF8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Comercio, Industria y Turismo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760B5D33" w14:textId="7BDA187C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2</w:t>
            </w:r>
            <w:r w:rsidR="006C2B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5</w:t>
            </w: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.000.000</w:t>
            </w:r>
          </w:p>
        </w:tc>
      </w:tr>
      <w:tr w:rsidR="00CB11FB" w:rsidRPr="00CB11FB" w14:paraId="3788734B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3D56769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3502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CED282B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Productividad y competitividad de las empresas colombianas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112AF1BC" w14:textId="31702CD6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51A1B" w:rsidRPr="00CB11FB" w14:paraId="31499EEC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6229537E" w14:textId="4B2A9BFE" w:rsidR="00051A1B" w:rsidRDefault="00051A1B" w:rsidP="00051A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46</w:t>
            </w:r>
          </w:p>
          <w:p w14:paraId="2C6FB9FF" w14:textId="77777777" w:rsidR="00051A1B" w:rsidRPr="00CB11FB" w:rsidRDefault="00051A1B" w:rsidP="00051A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553F342B" w14:textId="68BFE1B9" w:rsidR="00051A1B" w:rsidRPr="00CB11FB" w:rsidRDefault="00051A1B" w:rsidP="00051A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Productividad y competitividad en el fortalecimiento de empresas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en el municipio de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74C128DD" w14:textId="120C8FB3" w:rsidR="00051A1B" w:rsidRPr="00CB11FB" w:rsidRDefault="006C2B97" w:rsidP="00051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25.000.000</w:t>
            </w:r>
          </w:p>
        </w:tc>
      </w:tr>
      <w:tr w:rsidR="00CB11FB" w:rsidRPr="00CB11FB" w14:paraId="26E1F773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BBCE5B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36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E81ED3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Trabajo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0EF34D1C" w14:textId="37877C55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6</w:t>
            </w:r>
            <w:r w:rsidR="00CB11FB"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0.000.000</w:t>
            </w:r>
          </w:p>
        </w:tc>
      </w:tr>
      <w:tr w:rsidR="00CB11FB" w:rsidRPr="00CB11FB" w14:paraId="0906555D" w14:textId="77777777" w:rsidTr="006C2B97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5DECD2B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3601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F71D506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Protección Social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1D05F7F6" w14:textId="78EA488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77C6F9E7" w14:textId="77777777" w:rsidTr="006C2B97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3057EB7" w14:textId="28238B3C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051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47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DB1996" w14:textId="174487B1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Servicio  de </w:t>
            </w:r>
            <w:r w:rsidR="00051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gestión para el adulto mayor 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en el municipio de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4714092" w14:textId="0797C4E2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5.000.000</w:t>
            </w:r>
          </w:p>
        </w:tc>
      </w:tr>
      <w:tr w:rsidR="00CB11FB" w:rsidRPr="00CB11FB" w14:paraId="7573217B" w14:textId="77777777" w:rsidTr="006C2B97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76DFD18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3602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1934408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Generación y formalización del empleo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49A5B73B" w14:textId="003F651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37FF4CA5" w14:textId="77777777" w:rsidTr="006C2B97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CD85DB9" w14:textId="2665DE50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992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3906DBA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  de asistencia técnica para la generación y formalización de empresa en el municipio de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06CE6B84" w14:textId="4D7CA73F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54.000.000</w:t>
            </w:r>
          </w:p>
        </w:tc>
      </w:tr>
      <w:tr w:rsidR="00CB11FB" w:rsidRPr="00CB11FB" w14:paraId="2654989C" w14:textId="77777777" w:rsidTr="006C2B97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82C176D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3604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E8BA75C" w14:textId="76550FA4" w:rsidR="00CB11FB" w:rsidRPr="00CB11FB" w:rsidRDefault="00992A93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92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Derechos fundamentales del trabajo y fortalecimiento del diálogo social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EA04A71" w14:textId="31638998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596848CD" w14:textId="77777777" w:rsidTr="006C2B97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66F5E0F" w14:textId="1B17B26D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992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6488E46" w14:textId="7A82EAA9" w:rsidR="00992A93" w:rsidRDefault="00992A93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Socialización sobre los derechos fundamentales del trabajo para las</w:t>
            </w:r>
          </w:p>
          <w:p w14:paraId="49782091" w14:textId="5C042692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empresas del municipio de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20864095" w14:textId="0F5E5EE6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1.000.000</w:t>
            </w:r>
          </w:p>
        </w:tc>
      </w:tr>
      <w:tr w:rsidR="00CB11FB" w:rsidRPr="00CB11FB" w14:paraId="46339725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0BDD4EA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40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D9DD2D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Vivienda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0AADBCE0" w14:textId="52DD3B4C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954.656.303</w:t>
            </w:r>
          </w:p>
        </w:tc>
      </w:tr>
      <w:tr w:rsidR="00CB11FB" w:rsidRPr="00CB11FB" w14:paraId="54BBF1AB" w14:textId="77777777" w:rsidTr="006C2B97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43A4201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4001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A02F8DB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Acceso a soluciones de vivienda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2F11B0E4" w14:textId="63B98A70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56F6348B" w14:textId="77777777" w:rsidTr="006C2B97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9331AF7" w14:textId="377D59C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992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89E5A8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Apoyo y fortalecimiento para el Acceso a mejoramiento y/ adquisición de vivienda en el Municipio de  Tesalia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7E0312D3" w14:textId="0F0A2449" w:rsidR="00CB11FB" w:rsidRPr="00CB11FB" w:rsidRDefault="006C2B97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28.100.000</w:t>
            </w:r>
          </w:p>
        </w:tc>
      </w:tr>
      <w:tr w:rsidR="00CB11FB" w:rsidRPr="00CB11FB" w14:paraId="47EB5442" w14:textId="77777777" w:rsidTr="006C2B97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E4A972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4002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E94B6A3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Ordenamiento territorial y desarrollo urbano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A2F6966" w14:textId="1DE122C5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2E21F38A" w14:textId="77777777" w:rsidTr="006C2B97">
        <w:trPr>
          <w:trHeight w:val="9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A0C3887" w14:textId="529EE27F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992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37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1E150A3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Fortalecimiento  a las acciones de Ordenamiento territorial y desarrollo urbano (equipamiento) en el municipio de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2BDF3C88" w14:textId="0937CEBC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19.000.000</w:t>
            </w:r>
          </w:p>
        </w:tc>
      </w:tr>
      <w:tr w:rsidR="00CB11FB" w:rsidRPr="00CB11FB" w14:paraId="1B295017" w14:textId="77777777" w:rsidTr="006C2B97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788CF9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4003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68FF719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Acceso de la población a los servicios de agua potable y saneamiento básico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5C073280" w14:textId="4AC99B5D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46056637" w14:textId="77777777" w:rsidTr="006C2B97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F231F0" w14:textId="7C16C85C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992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87284C6" w14:textId="063AA497" w:rsidR="00CB11FB" w:rsidRPr="00CB11FB" w:rsidRDefault="00992A93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Acceso a la población y </w:t>
            </w:r>
            <w:r w:rsidR="00CB11FB"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Subsidio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</w:t>
            </w:r>
            <w:r w:rsidR="00CB11FB"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en </w:t>
            </w:r>
            <w:r w:rsidR="00CB11FB"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benefici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o de los sistema de </w:t>
            </w:r>
            <w:r w:rsidR="00CB11FB"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de acueducto, alcantarillado y aseo en el municipio de   Huila, Tesalia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C5C8FCC" w14:textId="77A6C445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907.556.303</w:t>
            </w:r>
          </w:p>
        </w:tc>
      </w:tr>
      <w:tr w:rsidR="00CB11FB" w:rsidRPr="00CB11FB" w14:paraId="16BC32E1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2F3567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41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20A010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Inclusión social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CA95204" w14:textId="27DB65A3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204.000</w:t>
            </w:r>
            <w:r w:rsidR="00CB11FB"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.000</w:t>
            </w:r>
          </w:p>
        </w:tc>
      </w:tr>
      <w:tr w:rsidR="00CB11FB" w:rsidRPr="00CB11FB" w14:paraId="2A3695B7" w14:textId="77777777" w:rsidTr="00837889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CF8A9E5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4101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A9A8CF5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Atención, asistencia y reparación integral a las víctimas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161E79E2" w14:textId="53C490BD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3E67AA10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81223F0" w14:textId="38DC10BD" w:rsid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992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AF01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50</w:t>
            </w:r>
          </w:p>
          <w:p w14:paraId="0B1A5351" w14:textId="18553655" w:rsidR="00992A93" w:rsidRPr="00CB11FB" w:rsidRDefault="00992A93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BFB08FF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Asistencia y apoyo a la población victima del municipio de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894C573" w14:textId="0848A742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19.000.000</w:t>
            </w:r>
          </w:p>
        </w:tc>
      </w:tr>
      <w:tr w:rsidR="00CB11FB" w:rsidRPr="00CB11FB" w14:paraId="6AA39AA9" w14:textId="77777777" w:rsidTr="00837889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9F4071F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1C20BE7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Desarrollo Integral de Niños, Niñas, Adolescentes y sus Familias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5C4F5603" w14:textId="69870911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116F287F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17142FA" w14:textId="1EA9350B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992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AF01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12334C9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Desarrollo Integral de Niños, Niñas, Adolescentes y sus Familias en el Municipio de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0EACACD5" w14:textId="51AE4C85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10.000.000</w:t>
            </w:r>
          </w:p>
        </w:tc>
      </w:tr>
      <w:tr w:rsidR="00CB11FB" w:rsidRPr="00CB11FB" w14:paraId="17135586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713DB1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4103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5899ED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Inclusión social y productiva para la población en situación de vulnerabilidad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915DEDB" w14:textId="7ED02EF7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19281245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BC4A09D" w14:textId="1A2AE9C5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992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AF01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15283F3" w14:textId="5B221B8D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Fortalecimiento  de la oferta institucional a toda la población pobre y vulnerable del municipio de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759CBDBE" w14:textId="20D787CE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10.000.000</w:t>
            </w:r>
          </w:p>
        </w:tc>
      </w:tr>
      <w:tr w:rsidR="00CB11FB" w:rsidRPr="00CB11FB" w14:paraId="26E304DC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1519871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4104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251E37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Atención integral de población en situación permanente de desprotección social y/o familiar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A8F4F53" w14:textId="7AF07D55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5A2D218D" w14:textId="77777777" w:rsidTr="00837889">
        <w:trPr>
          <w:trHeight w:val="9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E3E405D" w14:textId="5103C179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573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AF01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53824D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Fortalecimiento  y Atención integral de la población adulto mayor en situación permanente de desprotección social y/o familiar en el municipio de  Tesalia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5E98201" w14:textId="01571950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165.000.000</w:t>
            </w:r>
          </w:p>
        </w:tc>
      </w:tr>
      <w:tr w:rsidR="00CB11FB" w:rsidRPr="00CB11FB" w14:paraId="2D76F6C1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06CF91D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43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9D8DAD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Deporte y Recreación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A50EBE9" w14:textId="1A800F43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61.353.276</w:t>
            </w:r>
          </w:p>
        </w:tc>
      </w:tr>
      <w:tr w:rsidR="00CB11FB" w:rsidRPr="00CB11FB" w14:paraId="0648EBA5" w14:textId="77777777" w:rsidTr="00837889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7E50AED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4301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8E10482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Fomento a la recreación, la actividad física y el deporte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2B76C3F9" w14:textId="26D6E0FA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1560D01C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684D7A8" w14:textId="72657604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573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AF01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1522325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Fortalecimiento a la recreación, la actividad física y el deporte en el Municipio de   Tesalia,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671B177C" w14:textId="749E01BA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61.353.276</w:t>
            </w:r>
          </w:p>
        </w:tc>
      </w:tr>
      <w:tr w:rsidR="00CB11FB" w:rsidRPr="00CB11FB" w14:paraId="219949A7" w14:textId="77777777" w:rsidTr="00852661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1C7067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45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410FC07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Gobierno Territorial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7AA185DC" w14:textId="1F33F6EC" w:rsidR="00CB11FB" w:rsidRPr="00CB11FB" w:rsidRDefault="00314129" w:rsidP="00CB11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533.585.471.80</w:t>
            </w:r>
          </w:p>
        </w:tc>
      </w:tr>
      <w:tr w:rsidR="00CB11FB" w:rsidRPr="00CB11FB" w14:paraId="23E365D0" w14:textId="77777777" w:rsidTr="00837889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0AB418B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4501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FE3BFA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Fortalecimiento de la convivencia y la seguridad ciudadana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784FAE6C" w14:textId="3DD62BF2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71EE640D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5C5AAB6" w14:textId="356692DE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360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AF01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B32F343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Diseño Acciones de fortalecimiento de la convivencia y la seguridad ciudadana  Tesalia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1CAB47CE" w14:textId="785FC872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23.435.471.80</w:t>
            </w:r>
          </w:p>
        </w:tc>
      </w:tr>
      <w:tr w:rsidR="00CB11FB" w:rsidRPr="00CB11FB" w14:paraId="32056439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1814C18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4502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8511AD9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Participación ciudadana y política y respeto por los derechos humanos y diversidad de creencias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1A7FC06A" w14:textId="06194B15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6527BDB0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E29DA6" w14:textId="63F317DB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360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7C6B2F5" w14:textId="385872F2" w:rsidR="00CB11FB" w:rsidRPr="00CB11FB" w:rsidRDefault="005F66E8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Fortalecimiento al servicio de promover las juntas de acción comunal y proyectos en materia  de derechos humanos </w:t>
            </w:r>
            <w:r w:rsidR="00573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en el Municipio de Tesalia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1CCC500D" w14:textId="1CB0F7FE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15.000.000</w:t>
            </w:r>
          </w:p>
        </w:tc>
      </w:tr>
      <w:tr w:rsidR="00AF0173" w:rsidRPr="00CB11FB" w14:paraId="2EEA4D3A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10E53F0F" w14:textId="55DDC58B" w:rsidR="00AF0173" w:rsidRPr="00CB11FB" w:rsidRDefault="00AF0173" w:rsidP="00AF0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45B0DC98" w14:textId="129006BB" w:rsidR="00AF0173" w:rsidRDefault="00AF0173" w:rsidP="00AF0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Asistencia para la participación ciudadana y política y respeto a los derechos humanos  en el Municipio de Tesalia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2D0B8B43" w14:textId="7FD1D12B" w:rsidR="00AF0173" w:rsidRDefault="00F1140F" w:rsidP="00AF01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50.000</w:t>
            </w:r>
          </w:p>
        </w:tc>
      </w:tr>
      <w:tr w:rsidR="00CB11FB" w:rsidRPr="00CB11FB" w14:paraId="6EC2B43B" w14:textId="77777777" w:rsidTr="00837889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A50744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4503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6149EFC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Prevención y atención de desastres y emergencias.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3023F6E0" w14:textId="359F9158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7350FA0F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E8938DD" w14:textId="61EB1F5B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360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15752D3" w14:textId="25826828" w:rsidR="00CB11FB" w:rsidRPr="00CB11FB" w:rsidRDefault="00573320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Prevención y atención de desastres y emergencias en el Municipio de Tesalia Huila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7E1128A3" w14:textId="4B382B1A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70.100.000</w:t>
            </w:r>
          </w:p>
        </w:tc>
      </w:tr>
      <w:tr w:rsidR="00CB11FB" w:rsidRPr="00CB11FB" w14:paraId="4F919B06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496139B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4599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C7AC20E" w14:textId="77777777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Fortalecimiento de la gestión y dirección de la administración pública territorial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5C735505" w14:textId="65B7D29D" w:rsidR="00CB11FB" w:rsidRPr="00CB11FB" w:rsidRDefault="00CB11FB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11FB" w:rsidRPr="00CB11FB" w14:paraId="36DE7943" w14:textId="77777777" w:rsidTr="00837889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FF518D6" w14:textId="7C2D3B48" w:rsidR="00CB11FB" w:rsidRPr="00CB11FB" w:rsidRDefault="00CB11FB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</w:t>
            </w:r>
            <w:r w:rsidR="00573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4179700</w:t>
            </w:r>
            <w:r w:rsidR="005F6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40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8C6938D" w14:textId="57C2977A" w:rsidR="00CB11FB" w:rsidRPr="00CB11FB" w:rsidRDefault="00573320" w:rsidP="00CB11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Fortalecimiento de la gestión y dirección de la   administración pública territorial en el Municipio de </w:t>
            </w:r>
            <w:r w:rsidR="00CB11FB" w:rsidRPr="00CB1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Tesalia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</w:tcPr>
          <w:p w14:paraId="1517387B" w14:textId="78FF0B65" w:rsidR="00CB11FB" w:rsidRPr="00CB11FB" w:rsidRDefault="00837889" w:rsidP="00CB11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425.000.000</w:t>
            </w:r>
          </w:p>
        </w:tc>
      </w:tr>
    </w:tbl>
    <w:p w14:paraId="7B6B354F" w14:textId="77777777" w:rsidR="00CB11FB" w:rsidRDefault="00CB11FB" w:rsidP="00CB11FB">
      <w:pPr>
        <w:jc w:val="both"/>
        <w:rPr>
          <w:rFonts w:ascii="Arial" w:hAnsi="Arial" w:cs="Arial"/>
        </w:rPr>
      </w:pPr>
    </w:p>
    <w:p w14:paraId="676C1BFC" w14:textId="397A90CD" w:rsidR="00CB11FB" w:rsidRDefault="00CB11FB" w:rsidP="00CB11FB">
      <w:pPr>
        <w:jc w:val="both"/>
        <w:rPr>
          <w:rFonts w:ascii="Arial" w:hAnsi="Arial" w:cs="Arial"/>
        </w:rPr>
      </w:pPr>
    </w:p>
    <w:p w14:paraId="2E11E4C9" w14:textId="7F82C477" w:rsidR="00CB11FB" w:rsidRDefault="00CB11FB" w:rsidP="00CB11FB">
      <w:pPr>
        <w:jc w:val="both"/>
        <w:rPr>
          <w:rFonts w:ascii="Arial" w:hAnsi="Arial" w:cs="Arial"/>
        </w:rPr>
      </w:pPr>
    </w:p>
    <w:p w14:paraId="56B7F414" w14:textId="6A1B7E00" w:rsidR="00CB11FB" w:rsidRDefault="00CB11FB" w:rsidP="00CB11FB">
      <w:pPr>
        <w:jc w:val="both"/>
        <w:rPr>
          <w:rFonts w:ascii="Arial" w:hAnsi="Arial" w:cs="Arial"/>
        </w:rPr>
      </w:pPr>
    </w:p>
    <w:p w14:paraId="3BBDC4EE" w14:textId="7A38ACC2" w:rsidR="00CB11FB" w:rsidRDefault="00CB11FB" w:rsidP="00CB11FB">
      <w:pPr>
        <w:jc w:val="both"/>
        <w:rPr>
          <w:rFonts w:ascii="Arial" w:hAnsi="Arial" w:cs="Arial"/>
        </w:rPr>
      </w:pPr>
    </w:p>
    <w:p w14:paraId="6B48878F" w14:textId="5885672B" w:rsidR="00CB11FB" w:rsidRDefault="00CB11FB" w:rsidP="00CB11FB">
      <w:pPr>
        <w:jc w:val="both"/>
        <w:rPr>
          <w:rFonts w:ascii="Arial" w:hAnsi="Arial" w:cs="Arial"/>
        </w:rPr>
      </w:pPr>
    </w:p>
    <w:p w14:paraId="10D3BDF5" w14:textId="77777777" w:rsidR="00CB11FB" w:rsidRDefault="00CB11FB" w:rsidP="00CB11FB">
      <w:pPr>
        <w:jc w:val="both"/>
        <w:rPr>
          <w:rFonts w:ascii="Arial" w:hAnsi="Arial" w:cs="Arial"/>
        </w:rPr>
      </w:pPr>
    </w:p>
    <w:p w14:paraId="023D6321" w14:textId="77777777" w:rsidR="0059303B" w:rsidRDefault="0059303B" w:rsidP="00A442BE">
      <w:pPr>
        <w:ind w:left="708" w:hanging="708"/>
        <w:jc w:val="both"/>
        <w:rPr>
          <w:rFonts w:ascii="Arial" w:hAnsi="Arial" w:cs="Arial"/>
        </w:rPr>
      </w:pPr>
    </w:p>
    <w:p w14:paraId="34EB70A4" w14:textId="77777777" w:rsidR="00A442BE" w:rsidRPr="00AC7065" w:rsidRDefault="00A442BE" w:rsidP="00A442BE">
      <w:pPr>
        <w:pStyle w:val="Sinespaciado"/>
        <w:rPr>
          <w:rFonts w:ascii="Arial Narrow" w:eastAsiaTheme="minorHAnsi" w:hAnsi="Arial Narrow"/>
          <w:bCs/>
          <w:sz w:val="24"/>
          <w:szCs w:val="24"/>
          <w:lang w:val="es-ES"/>
        </w:rPr>
      </w:pPr>
    </w:p>
    <w:p w14:paraId="474D2522" w14:textId="77777777" w:rsidR="00A442BE" w:rsidRPr="00AC7065" w:rsidRDefault="00A442BE" w:rsidP="00A442BE">
      <w:pPr>
        <w:pStyle w:val="Sinespaciado"/>
        <w:rPr>
          <w:rFonts w:ascii="Arial Narrow" w:eastAsiaTheme="minorHAnsi" w:hAnsi="Arial Narrow"/>
          <w:bCs/>
          <w:sz w:val="24"/>
          <w:szCs w:val="24"/>
          <w:lang w:val="es-ES"/>
        </w:rPr>
      </w:pPr>
    </w:p>
    <w:sectPr w:rsidR="00A442BE" w:rsidRPr="00AC7065" w:rsidSect="007E580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50A40" w14:textId="77777777" w:rsidR="00B02CDE" w:rsidRDefault="00B02CDE" w:rsidP="007B6BD6">
      <w:r>
        <w:separator/>
      </w:r>
    </w:p>
  </w:endnote>
  <w:endnote w:type="continuationSeparator" w:id="0">
    <w:p w14:paraId="446F99F5" w14:textId="77777777" w:rsidR="00B02CDE" w:rsidRDefault="00B02CDE" w:rsidP="007B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90D9" w14:textId="77777777" w:rsidR="00E57AE5" w:rsidRPr="003E00EE" w:rsidRDefault="00E57AE5" w:rsidP="00B01A25">
    <w:pPr>
      <w:pStyle w:val="Piedepgina"/>
      <w:jc w:val="center"/>
      <w:rPr>
        <w:b/>
        <w:sz w:val="16"/>
        <w:szCs w:val="16"/>
      </w:rPr>
    </w:pPr>
    <w:r w:rsidRPr="003E00EE">
      <w:rPr>
        <w:b/>
        <w:sz w:val="16"/>
        <w:szCs w:val="16"/>
      </w:rPr>
      <w:t>Tesalia Productiva y Empresarial - #MomentoDeLaGente</w:t>
    </w:r>
  </w:p>
  <w:p w14:paraId="123099D8" w14:textId="3E849AE1" w:rsidR="00E57AE5" w:rsidRPr="003E00EE" w:rsidRDefault="00E57AE5" w:rsidP="00B01A25">
    <w:pPr>
      <w:pStyle w:val="Piedepgina"/>
      <w:jc w:val="center"/>
      <w:rPr>
        <w:sz w:val="16"/>
        <w:szCs w:val="16"/>
      </w:rPr>
    </w:pPr>
    <w:r w:rsidRPr="003E00EE">
      <w:rPr>
        <w:sz w:val="16"/>
        <w:szCs w:val="16"/>
      </w:rPr>
      <w:t xml:space="preserve">Carrera 9 # 6-11 </w:t>
    </w:r>
    <w:r>
      <w:rPr>
        <w:sz w:val="16"/>
        <w:szCs w:val="16"/>
      </w:rPr>
      <w:t>–</w:t>
    </w:r>
    <w:r w:rsidRPr="003E00EE">
      <w:rPr>
        <w:sz w:val="16"/>
        <w:szCs w:val="16"/>
      </w:rPr>
      <w:t xml:space="preserve"> </w:t>
    </w:r>
    <w:r>
      <w:rPr>
        <w:sz w:val="16"/>
        <w:szCs w:val="16"/>
      </w:rPr>
      <w:t>Celular 3166913365</w:t>
    </w:r>
    <w:r w:rsidRPr="003E00EE">
      <w:rPr>
        <w:sz w:val="16"/>
        <w:szCs w:val="16"/>
      </w:rPr>
      <w:t xml:space="preserve"> - Correo Electrónico: </w:t>
    </w:r>
    <w:hyperlink r:id="rId1" w:history="1">
      <w:r w:rsidRPr="003E00EE">
        <w:rPr>
          <w:rStyle w:val="Hipervnculo"/>
          <w:sz w:val="16"/>
          <w:szCs w:val="16"/>
        </w:rPr>
        <w:t>secretariahacienda@tesalia-huila.gov.co</w:t>
      </w:r>
    </w:hyperlink>
    <w:r w:rsidRPr="003E00EE">
      <w:rPr>
        <w:sz w:val="16"/>
        <w:szCs w:val="16"/>
      </w:rPr>
      <w:t xml:space="preserve"> / </w:t>
    </w:r>
    <w:hyperlink r:id="rId2" w:history="1">
      <w:r w:rsidRPr="003E00EE">
        <w:rPr>
          <w:rStyle w:val="Hipervnculo"/>
          <w:sz w:val="16"/>
          <w:szCs w:val="16"/>
        </w:rPr>
        <w:t>tesoreria@tesalia-huila.gov.co</w:t>
      </w:r>
    </w:hyperlink>
    <w:r w:rsidRPr="003E00EE">
      <w:rPr>
        <w:sz w:val="16"/>
        <w:szCs w:val="16"/>
      </w:rPr>
      <w:t xml:space="preserve"> </w:t>
    </w:r>
  </w:p>
  <w:p w14:paraId="6D8AB21B" w14:textId="77777777" w:rsidR="00E57AE5" w:rsidRPr="003E00EE" w:rsidRDefault="00E57AE5" w:rsidP="00B01A25">
    <w:pPr>
      <w:pStyle w:val="Piedepgina"/>
      <w:jc w:val="center"/>
      <w:rPr>
        <w:sz w:val="16"/>
        <w:szCs w:val="16"/>
      </w:rPr>
    </w:pPr>
    <w:r w:rsidRPr="003E00EE">
      <w:rPr>
        <w:sz w:val="16"/>
        <w:szCs w:val="16"/>
      </w:rPr>
      <w:t>Código Postal - 415001</w:t>
    </w:r>
  </w:p>
  <w:p w14:paraId="7CDFB050" w14:textId="77777777" w:rsidR="00E57AE5" w:rsidRPr="00D63886" w:rsidRDefault="00E57AE5" w:rsidP="00B01A25">
    <w:pPr>
      <w:pStyle w:val="Piedepgina"/>
    </w:pPr>
  </w:p>
  <w:p w14:paraId="6A1EC37A" w14:textId="77777777" w:rsidR="00E57AE5" w:rsidRPr="00B01A25" w:rsidRDefault="00E57AE5" w:rsidP="00B01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834C" w14:textId="77777777" w:rsidR="00B02CDE" w:rsidRDefault="00B02CDE" w:rsidP="007B6BD6">
      <w:r>
        <w:separator/>
      </w:r>
    </w:p>
  </w:footnote>
  <w:footnote w:type="continuationSeparator" w:id="0">
    <w:p w14:paraId="0F7B59EE" w14:textId="77777777" w:rsidR="00B02CDE" w:rsidRDefault="00B02CDE" w:rsidP="007B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59726" w14:textId="77777777" w:rsidR="00E57AE5" w:rsidRDefault="00B02CDE">
    <w:pPr>
      <w:pStyle w:val="Encabezado"/>
    </w:pPr>
    <w:r>
      <w:rPr>
        <w:noProof/>
      </w:rPr>
      <w:pict w14:anchorId="71905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1" o:spid="_x0000_s2050" type="#_x0000_t75" style="position:absolute;margin-left:0;margin-top:0;width:450pt;height:450pt;z-index:-251655168;mso-position-horizontal:center;mso-position-horizontal-relative:margin;mso-position-vertical:center;mso-position-vertical-relative:margin" o:allowincell="f">
          <v:imagedata r:id="rId1" o:title="LOGO-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1985"/>
      <w:gridCol w:w="3402"/>
      <w:gridCol w:w="2123"/>
    </w:tblGrid>
    <w:tr w:rsidR="00E57AE5" w14:paraId="477A3A73" w14:textId="77777777" w:rsidTr="00431CC6">
      <w:trPr>
        <w:cantSplit/>
        <w:trHeight w:val="1018"/>
        <w:jc w:val="center"/>
      </w:trPr>
      <w:tc>
        <w:tcPr>
          <w:tcW w:w="2263" w:type="dxa"/>
        </w:tcPr>
        <w:p w14:paraId="08F3208C" w14:textId="77777777" w:rsidR="00E57AE5" w:rsidRDefault="00E57AE5" w:rsidP="007B6BD6">
          <w:pPr>
            <w:pStyle w:val="Encabezado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491FB5B3" wp14:editId="608A69AB">
                <wp:simplePos x="0" y="0"/>
                <wp:positionH relativeFrom="column">
                  <wp:posOffset>-6781</wp:posOffset>
                </wp:positionH>
                <wp:positionV relativeFrom="paragraph">
                  <wp:posOffset>-111508</wp:posOffset>
                </wp:positionV>
                <wp:extent cx="1299845" cy="129984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845" cy="1299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gridSpan w:val="2"/>
          <w:vAlign w:val="center"/>
        </w:tcPr>
        <w:p w14:paraId="72345DD8" w14:textId="77777777" w:rsidR="00E57AE5" w:rsidRDefault="00E57AE5" w:rsidP="00431CC6">
          <w:pPr>
            <w:pStyle w:val="Encabezado"/>
            <w:rPr>
              <w:b/>
              <w:iCs/>
            </w:rPr>
          </w:pPr>
        </w:p>
        <w:p w14:paraId="5E011024" w14:textId="77777777" w:rsidR="00E57AE5" w:rsidRPr="0049496B" w:rsidRDefault="00E57AE5" w:rsidP="00431CC6">
          <w:pPr>
            <w:pStyle w:val="Encabezado"/>
            <w:jc w:val="center"/>
            <w:rPr>
              <w:b/>
              <w:iCs/>
              <w:sz w:val="28"/>
              <w:szCs w:val="32"/>
            </w:rPr>
          </w:pPr>
          <w:r w:rsidRPr="0049496B">
            <w:rPr>
              <w:b/>
              <w:iCs/>
              <w:sz w:val="28"/>
              <w:szCs w:val="32"/>
            </w:rPr>
            <w:t>ALCALDIA MUNICIPAL</w:t>
          </w:r>
        </w:p>
        <w:p w14:paraId="69D52BD6" w14:textId="77777777" w:rsidR="00E57AE5" w:rsidRPr="0049496B" w:rsidRDefault="00E57AE5" w:rsidP="00431CC6">
          <w:pPr>
            <w:pStyle w:val="Encabezado"/>
            <w:jc w:val="center"/>
            <w:rPr>
              <w:b/>
              <w:iCs/>
              <w:sz w:val="28"/>
              <w:szCs w:val="32"/>
            </w:rPr>
          </w:pPr>
          <w:r w:rsidRPr="0049496B">
            <w:rPr>
              <w:b/>
              <w:iCs/>
              <w:sz w:val="28"/>
              <w:szCs w:val="32"/>
            </w:rPr>
            <w:t>DE TESALIA</w:t>
          </w:r>
        </w:p>
        <w:p w14:paraId="31FFAD20" w14:textId="77777777" w:rsidR="00E57AE5" w:rsidRPr="0049496B" w:rsidRDefault="00E57AE5" w:rsidP="00431CC6">
          <w:pPr>
            <w:pStyle w:val="Encabezado"/>
            <w:jc w:val="center"/>
            <w:rPr>
              <w:b/>
              <w:iCs/>
              <w:sz w:val="16"/>
              <w:szCs w:val="16"/>
            </w:rPr>
          </w:pPr>
          <w:r w:rsidRPr="0049496B">
            <w:rPr>
              <w:b/>
              <w:iCs/>
              <w:sz w:val="16"/>
              <w:szCs w:val="16"/>
            </w:rPr>
            <w:t>NIT.800097176-6</w:t>
          </w:r>
        </w:p>
        <w:p w14:paraId="38A16C2F" w14:textId="77777777" w:rsidR="00E57AE5" w:rsidRDefault="00E57AE5" w:rsidP="007B6BD6">
          <w:pPr>
            <w:pStyle w:val="Encabezado"/>
            <w:jc w:val="center"/>
            <w:rPr>
              <w:b/>
            </w:rPr>
          </w:pPr>
          <w:r w:rsidRPr="0049496B">
            <w:rPr>
              <w:b/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3904B690" wp14:editId="04DC8C4E">
                <wp:simplePos x="0" y="0"/>
                <wp:positionH relativeFrom="column">
                  <wp:posOffset>23495</wp:posOffset>
                </wp:positionH>
                <wp:positionV relativeFrom="paragraph">
                  <wp:posOffset>13335</wp:posOffset>
                </wp:positionV>
                <wp:extent cx="3248025" cy="304800"/>
                <wp:effectExtent l="0" t="0" r="952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C00C76" w14:textId="77777777" w:rsidR="00E57AE5" w:rsidRDefault="00E57AE5" w:rsidP="007B6BD6">
          <w:pPr>
            <w:pStyle w:val="Encabezado"/>
            <w:jc w:val="center"/>
            <w:rPr>
              <w:b/>
            </w:rPr>
          </w:pPr>
        </w:p>
      </w:tc>
      <w:tc>
        <w:tcPr>
          <w:tcW w:w="2123" w:type="dxa"/>
        </w:tcPr>
        <w:p w14:paraId="19AAC5FD" w14:textId="77777777" w:rsidR="00E57AE5" w:rsidRDefault="00E57AE5" w:rsidP="007B6BD6">
          <w:pPr>
            <w:pStyle w:val="Encabezado"/>
            <w:rPr>
              <w:b/>
              <w:iCs/>
            </w:rPr>
          </w:pPr>
          <w:r>
            <w:rPr>
              <w:b/>
              <w:iCs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1BFF4595" wp14:editId="2B1D3647">
                <wp:simplePos x="0" y="0"/>
                <wp:positionH relativeFrom="column">
                  <wp:posOffset>117739</wp:posOffset>
                </wp:positionH>
                <wp:positionV relativeFrom="paragraph">
                  <wp:posOffset>34290</wp:posOffset>
                </wp:positionV>
                <wp:extent cx="965787" cy="965787"/>
                <wp:effectExtent l="0" t="0" r="6350" b="635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TESALI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787" cy="965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57AE5" w14:paraId="7623AE97" w14:textId="77777777" w:rsidTr="00626941">
      <w:trPr>
        <w:trHeight w:val="53"/>
        <w:jc w:val="center"/>
      </w:trPr>
      <w:tc>
        <w:tcPr>
          <w:tcW w:w="2263" w:type="dxa"/>
        </w:tcPr>
        <w:p w14:paraId="372128D1" w14:textId="77777777" w:rsidR="00E57AE5" w:rsidRPr="00626941" w:rsidRDefault="00E57AE5" w:rsidP="007B6BD6">
          <w:pPr>
            <w:pStyle w:val="Encabezado"/>
            <w:jc w:val="center"/>
          </w:pPr>
          <w:r w:rsidRPr="00626941">
            <w:t>Versión: 1</w:t>
          </w:r>
        </w:p>
      </w:tc>
      <w:tc>
        <w:tcPr>
          <w:tcW w:w="1985" w:type="dxa"/>
        </w:tcPr>
        <w:p w14:paraId="0E27A801" w14:textId="77777777" w:rsidR="00E57AE5" w:rsidRPr="00626941" w:rsidRDefault="00E57AE5" w:rsidP="00626941">
          <w:pPr>
            <w:pStyle w:val="Encabezado"/>
          </w:pPr>
          <w:r w:rsidRPr="00626941">
            <w:t>Código:</w:t>
          </w:r>
        </w:p>
      </w:tc>
      <w:tc>
        <w:tcPr>
          <w:tcW w:w="3402" w:type="dxa"/>
        </w:tcPr>
        <w:p w14:paraId="2264EC2E" w14:textId="77777777" w:rsidR="00E57AE5" w:rsidRPr="00626941" w:rsidRDefault="00E57AE5" w:rsidP="00626941">
          <w:pPr>
            <w:pStyle w:val="Encabezado"/>
          </w:pPr>
          <w:r w:rsidRPr="00626941">
            <w:t>Fecha de aprobación:</w:t>
          </w:r>
        </w:p>
      </w:tc>
      <w:tc>
        <w:tcPr>
          <w:tcW w:w="2123" w:type="dxa"/>
        </w:tcPr>
        <w:p w14:paraId="14C574EF" w14:textId="5455B1F1" w:rsidR="00E57AE5" w:rsidRPr="00626941" w:rsidRDefault="00E57AE5" w:rsidP="007B6BD6">
          <w:pPr>
            <w:pStyle w:val="Encabezado"/>
            <w:jc w:val="center"/>
          </w:pPr>
          <w:r w:rsidRPr="00626941">
            <w:t xml:space="preserve">Página </w:t>
          </w:r>
          <w:r w:rsidRPr="00626941">
            <w:fldChar w:fldCharType="begin"/>
          </w:r>
          <w:r w:rsidRPr="00626941">
            <w:instrText xml:space="preserve"> PAGE </w:instrText>
          </w:r>
          <w:r w:rsidRPr="00626941">
            <w:fldChar w:fldCharType="separate"/>
          </w:r>
          <w:r w:rsidR="006B5CE3">
            <w:rPr>
              <w:noProof/>
            </w:rPr>
            <w:t>3</w:t>
          </w:r>
          <w:r w:rsidRPr="00626941">
            <w:fldChar w:fldCharType="end"/>
          </w:r>
          <w:r w:rsidRPr="00626941">
            <w:t xml:space="preserve"> de </w:t>
          </w:r>
          <w:r w:rsidRPr="00626941">
            <w:fldChar w:fldCharType="begin"/>
          </w:r>
          <w:r w:rsidRPr="00626941">
            <w:instrText xml:space="preserve"> NUMPAGES </w:instrText>
          </w:r>
          <w:r w:rsidRPr="00626941">
            <w:fldChar w:fldCharType="separate"/>
          </w:r>
          <w:r w:rsidR="006B5CE3">
            <w:rPr>
              <w:noProof/>
            </w:rPr>
            <w:t>6</w:t>
          </w:r>
          <w:r w:rsidRPr="00626941">
            <w:rPr>
              <w:noProof/>
            </w:rPr>
            <w:fldChar w:fldCharType="end"/>
          </w:r>
        </w:p>
      </w:tc>
    </w:tr>
  </w:tbl>
  <w:p w14:paraId="51EDD8C8" w14:textId="77777777" w:rsidR="00E57AE5" w:rsidRDefault="00B02CDE">
    <w:pPr>
      <w:pStyle w:val="Encabezado"/>
    </w:pPr>
    <w:r>
      <w:rPr>
        <w:noProof/>
      </w:rPr>
      <w:pict w14:anchorId="1AB81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2" o:spid="_x0000_s2051" type="#_x0000_t75" style="position:absolute;margin-left:0;margin-top:0;width:450pt;height:450pt;z-index:-251654144;mso-position-horizontal:center;mso-position-horizontal-relative:margin;mso-position-vertical:center;mso-position-vertical-relative:margin" o:allowincell="f">
          <v:imagedata r:id="rId4" o:title="LOGO-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7C2E" w14:textId="77777777" w:rsidR="00E57AE5" w:rsidRDefault="00B02CDE">
    <w:pPr>
      <w:pStyle w:val="Encabezado"/>
    </w:pPr>
    <w:r>
      <w:rPr>
        <w:noProof/>
      </w:rPr>
      <w:pict w14:anchorId="22681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0" o:spid="_x0000_s2049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LOGO-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D60"/>
    <w:multiLevelType w:val="hybridMultilevel"/>
    <w:tmpl w:val="BA20F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49D3"/>
    <w:multiLevelType w:val="hybridMultilevel"/>
    <w:tmpl w:val="E55223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1CE"/>
    <w:multiLevelType w:val="hybridMultilevel"/>
    <w:tmpl w:val="3ACE5A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3A6"/>
    <w:multiLevelType w:val="hybridMultilevel"/>
    <w:tmpl w:val="4E488630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4124B"/>
    <w:multiLevelType w:val="hybridMultilevel"/>
    <w:tmpl w:val="DDCED62A"/>
    <w:lvl w:ilvl="0" w:tplc="2DB87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47D4B"/>
    <w:multiLevelType w:val="hybridMultilevel"/>
    <w:tmpl w:val="0958BCB4"/>
    <w:lvl w:ilvl="0" w:tplc="2DB87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58554C"/>
    <w:multiLevelType w:val="hybridMultilevel"/>
    <w:tmpl w:val="0EEE3B58"/>
    <w:lvl w:ilvl="0" w:tplc="1E700E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32A6B"/>
    <w:multiLevelType w:val="hybridMultilevel"/>
    <w:tmpl w:val="E55223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E248E"/>
    <w:multiLevelType w:val="hybridMultilevel"/>
    <w:tmpl w:val="B5226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B1FA6"/>
    <w:multiLevelType w:val="hybridMultilevel"/>
    <w:tmpl w:val="57A012C6"/>
    <w:lvl w:ilvl="0" w:tplc="940E76B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411439"/>
    <w:multiLevelType w:val="hybridMultilevel"/>
    <w:tmpl w:val="8E863F3E"/>
    <w:lvl w:ilvl="0" w:tplc="7B0A9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B2EA1"/>
    <w:multiLevelType w:val="hybridMultilevel"/>
    <w:tmpl w:val="2C3437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D6"/>
    <w:rsid w:val="00000B58"/>
    <w:rsid w:val="000037CC"/>
    <w:rsid w:val="0002428D"/>
    <w:rsid w:val="00026FDF"/>
    <w:rsid w:val="00030984"/>
    <w:rsid w:val="00051A1B"/>
    <w:rsid w:val="00073530"/>
    <w:rsid w:val="0009241A"/>
    <w:rsid w:val="000A1C81"/>
    <w:rsid w:val="000A4FCE"/>
    <w:rsid w:val="000B395A"/>
    <w:rsid w:val="000B4AF3"/>
    <w:rsid w:val="000C3FE0"/>
    <w:rsid w:val="000C5D16"/>
    <w:rsid w:val="000D46D3"/>
    <w:rsid w:val="000D4CB0"/>
    <w:rsid w:val="000D5799"/>
    <w:rsid w:val="000E1813"/>
    <w:rsid w:val="000E3EA2"/>
    <w:rsid w:val="000F573D"/>
    <w:rsid w:val="001027D7"/>
    <w:rsid w:val="00112ED5"/>
    <w:rsid w:val="0011301F"/>
    <w:rsid w:val="001250AE"/>
    <w:rsid w:val="0013042C"/>
    <w:rsid w:val="00136B4A"/>
    <w:rsid w:val="00170764"/>
    <w:rsid w:val="001946C0"/>
    <w:rsid w:val="001B2541"/>
    <w:rsid w:val="001B5261"/>
    <w:rsid w:val="001D7440"/>
    <w:rsid w:val="00203492"/>
    <w:rsid w:val="00220A49"/>
    <w:rsid w:val="002311AA"/>
    <w:rsid w:val="002502F4"/>
    <w:rsid w:val="00276645"/>
    <w:rsid w:val="002A51BB"/>
    <w:rsid w:val="002E24F3"/>
    <w:rsid w:val="002E53C3"/>
    <w:rsid w:val="002E7CDE"/>
    <w:rsid w:val="002F3242"/>
    <w:rsid w:val="002F4BEF"/>
    <w:rsid w:val="0030340A"/>
    <w:rsid w:val="00314129"/>
    <w:rsid w:val="003177BD"/>
    <w:rsid w:val="00324925"/>
    <w:rsid w:val="00356EC5"/>
    <w:rsid w:val="00357760"/>
    <w:rsid w:val="003579DF"/>
    <w:rsid w:val="003600B1"/>
    <w:rsid w:val="00361499"/>
    <w:rsid w:val="003832CE"/>
    <w:rsid w:val="00386080"/>
    <w:rsid w:val="003A6DD5"/>
    <w:rsid w:val="003D1F2E"/>
    <w:rsid w:val="003E4463"/>
    <w:rsid w:val="00423A0C"/>
    <w:rsid w:val="00431CC6"/>
    <w:rsid w:val="00460AF4"/>
    <w:rsid w:val="00461086"/>
    <w:rsid w:val="00473648"/>
    <w:rsid w:val="0049496B"/>
    <w:rsid w:val="00495EBE"/>
    <w:rsid w:val="004A15FA"/>
    <w:rsid w:val="004C0588"/>
    <w:rsid w:val="004C613C"/>
    <w:rsid w:val="004D1A59"/>
    <w:rsid w:val="004E4291"/>
    <w:rsid w:val="004E5E1C"/>
    <w:rsid w:val="004F18D0"/>
    <w:rsid w:val="004F34A4"/>
    <w:rsid w:val="00500868"/>
    <w:rsid w:val="0050390E"/>
    <w:rsid w:val="005214C1"/>
    <w:rsid w:val="00521CC9"/>
    <w:rsid w:val="00531AD9"/>
    <w:rsid w:val="005373CE"/>
    <w:rsid w:val="00573320"/>
    <w:rsid w:val="0059303B"/>
    <w:rsid w:val="005939D6"/>
    <w:rsid w:val="005A2CEE"/>
    <w:rsid w:val="005A684F"/>
    <w:rsid w:val="005A70C3"/>
    <w:rsid w:val="005A79C0"/>
    <w:rsid w:val="005B1992"/>
    <w:rsid w:val="005B412C"/>
    <w:rsid w:val="005C1348"/>
    <w:rsid w:val="005F3403"/>
    <w:rsid w:val="005F66E8"/>
    <w:rsid w:val="0061040A"/>
    <w:rsid w:val="00626941"/>
    <w:rsid w:val="00633DAB"/>
    <w:rsid w:val="0064632A"/>
    <w:rsid w:val="006479CD"/>
    <w:rsid w:val="00661493"/>
    <w:rsid w:val="0066311E"/>
    <w:rsid w:val="0067512C"/>
    <w:rsid w:val="00685BA3"/>
    <w:rsid w:val="00686A27"/>
    <w:rsid w:val="006B5CE3"/>
    <w:rsid w:val="006C2909"/>
    <w:rsid w:val="006C2B97"/>
    <w:rsid w:val="00700350"/>
    <w:rsid w:val="007131CB"/>
    <w:rsid w:val="00726AA3"/>
    <w:rsid w:val="00753179"/>
    <w:rsid w:val="007554D3"/>
    <w:rsid w:val="00766C49"/>
    <w:rsid w:val="00775883"/>
    <w:rsid w:val="00791B0F"/>
    <w:rsid w:val="00797B06"/>
    <w:rsid w:val="007B0927"/>
    <w:rsid w:val="007B0F17"/>
    <w:rsid w:val="007B6BD6"/>
    <w:rsid w:val="007E580E"/>
    <w:rsid w:val="00833691"/>
    <w:rsid w:val="00837889"/>
    <w:rsid w:val="00847485"/>
    <w:rsid w:val="008500E0"/>
    <w:rsid w:val="00852661"/>
    <w:rsid w:val="00856957"/>
    <w:rsid w:val="00857EE9"/>
    <w:rsid w:val="008638B9"/>
    <w:rsid w:val="00872122"/>
    <w:rsid w:val="00895C4F"/>
    <w:rsid w:val="008A755C"/>
    <w:rsid w:val="008C7529"/>
    <w:rsid w:val="008E0731"/>
    <w:rsid w:val="008E225F"/>
    <w:rsid w:val="008F2D8F"/>
    <w:rsid w:val="00901814"/>
    <w:rsid w:val="00910688"/>
    <w:rsid w:val="00936AD0"/>
    <w:rsid w:val="00950BFB"/>
    <w:rsid w:val="009605A3"/>
    <w:rsid w:val="009657BA"/>
    <w:rsid w:val="009875FB"/>
    <w:rsid w:val="00992A93"/>
    <w:rsid w:val="0099333C"/>
    <w:rsid w:val="0099398B"/>
    <w:rsid w:val="009A7EA3"/>
    <w:rsid w:val="009C4937"/>
    <w:rsid w:val="009C4A3C"/>
    <w:rsid w:val="009D028A"/>
    <w:rsid w:val="009D2E78"/>
    <w:rsid w:val="009D7736"/>
    <w:rsid w:val="00A101E8"/>
    <w:rsid w:val="00A12F98"/>
    <w:rsid w:val="00A13B83"/>
    <w:rsid w:val="00A265AB"/>
    <w:rsid w:val="00A442BE"/>
    <w:rsid w:val="00A4560E"/>
    <w:rsid w:val="00A458EA"/>
    <w:rsid w:val="00A60AD6"/>
    <w:rsid w:val="00A61088"/>
    <w:rsid w:val="00A671ED"/>
    <w:rsid w:val="00A730EC"/>
    <w:rsid w:val="00A90538"/>
    <w:rsid w:val="00A96F39"/>
    <w:rsid w:val="00AA20BF"/>
    <w:rsid w:val="00AB230C"/>
    <w:rsid w:val="00AB4849"/>
    <w:rsid w:val="00AB5250"/>
    <w:rsid w:val="00AD1C99"/>
    <w:rsid w:val="00AF0173"/>
    <w:rsid w:val="00B01A25"/>
    <w:rsid w:val="00B028EA"/>
    <w:rsid w:val="00B02CDE"/>
    <w:rsid w:val="00B31EF8"/>
    <w:rsid w:val="00B3636C"/>
    <w:rsid w:val="00B37678"/>
    <w:rsid w:val="00B70233"/>
    <w:rsid w:val="00B813D9"/>
    <w:rsid w:val="00BB62E4"/>
    <w:rsid w:val="00BF1985"/>
    <w:rsid w:val="00BF25B8"/>
    <w:rsid w:val="00C30DC8"/>
    <w:rsid w:val="00C4235B"/>
    <w:rsid w:val="00C435A2"/>
    <w:rsid w:val="00C5752F"/>
    <w:rsid w:val="00C603D1"/>
    <w:rsid w:val="00C6113E"/>
    <w:rsid w:val="00C92ACB"/>
    <w:rsid w:val="00CB11FB"/>
    <w:rsid w:val="00CE0462"/>
    <w:rsid w:val="00CE3C7E"/>
    <w:rsid w:val="00CE5C74"/>
    <w:rsid w:val="00D003E2"/>
    <w:rsid w:val="00D17831"/>
    <w:rsid w:val="00D47949"/>
    <w:rsid w:val="00D51B69"/>
    <w:rsid w:val="00D63886"/>
    <w:rsid w:val="00D66951"/>
    <w:rsid w:val="00D83EE0"/>
    <w:rsid w:val="00D84DCB"/>
    <w:rsid w:val="00D95590"/>
    <w:rsid w:val="00D963E5"/>
    <w:rsid w:val="00D96CAE"/>
    <w:rsid w:val="00DB0DDA"/>
    <w:rsid w:val="00DC2F40"/>
    <w:rsid w:val="00DC2FAA"/>
    <w:rsid w:val="00DE0AA4"/>
    <w:rsid w:val="00DF6CFE"/>
    <w:rsid w:val="00E1705F"/>
    <w:rsid w:val="00E24BA2"/>
    <w:rsid w:val="00E57AE5"/>
    <w:rsid w:val="00E8087B"/>
    <w:rsid w:val="00E91C88"/>
    <w:rsid w:val="00E92366"/>
    <w:rsid w:val="00EA6FB9"/>
    <w:rsid w:val="00EB41A0"/>
    <w:rsid w:val="00EC193B"/>
    <w:rsid w:val="00ED0EC0"/>
    <w:rsid w:val="00F0211B"/>
    <w:rsid w:val="00F1140F"/>
    <w:rsid w:val="00F154E8"/>
    <w:rsid w:val="00F21880"/>
    <w:rsid w:val="00F4771F"/>
    <w:rsid w:val="00F61827"/>
    <w:rsid w:val="00F71883"/>
    <w:rsid w:val="00F937F9"/>
    <w:rsid w:val="00FA05AD"/>
    <w:rsid w:val="00FB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A8E85D"/>
  <w15:docId w15:val="{27C2760E-508F-4AAF-95D6-23489AF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A684F"/>
    <w:pPr>
      <w:keepNext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A684F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6B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6BD6"/>
  </w:style>
  <w:style w:type="paragraph" w:styleId="Piedepgina">
    <w:name w:val="footer"/>
    <w:basedOn w:val="Normal"/>
    <w:link w:val="PiedepginaCar"/>
    <w:uiPriority w:val="99"/>
    <w:unhideWhenUsed/>
    <w:qFormat/>
    <w:rsid w:val="007B6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6BD6"/>
  </w:style>
  <w:style w:type="table" w:styleId="Tablaconcuadrcula">
    <w:name w:val="Table Grid"/>
    <w:basedOn w:val="Tablanormal"/>
    <w:uiPriority w:val="59"/>
    <w:rsid w:val="007B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5A684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A684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A684F"/>
    <w:pPr>
      <w:jc w:val="both"/>
    </w:pPr>
    <w:rPr>
      <w:sz w:val="28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A684F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99398B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locked/>
    <w:rsid w:val="0099398B"/>
    <w:rPr>
      <w:rFonts w:ascii="Calibri" w:eastAsia="Calibri" w:hAnsi="Calibri" w:cs="Times New Roman"/>
      <w:lang w:val="es-CO"/>
    </w:rPr>
  </w:style>
  <w:style w:type="character" w:styleId="Hipervnculo">
    <w:name w:val="Hyperlink"/>
    <w:uiPriority w:val="99"/>
    <w:unhideWhenUsed/>
    <w:rsid w:val="00D63886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4F1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rrafodelistaCar">
    <w:name w:val="Párrafo de lista Car"/>
    <w:link w:val="Prrafodelista"/>
    <w:uiPriority w:val="34"/>
    <w:locked/>
    <w:rsid w:val="00276645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A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A0C"/>
    <w:rPr>
      <w:rFonts w:ascii="Segoe UI" w:eastAsia="Times New Roman" w:hAnsi="Segoe UI" w:cs="Segoe UI"/>
      <w:sz w:val="18"/>
      <w:szCs w:val="18"/>
      <w:lang w:val="es-MX" w:eastAsia="es-ES"/>
    </w:rPr>
  </w:style>
  <w:style w:type="paragraph" w:customStyle="1" w:styleId="Default">
    <w:name w:val="Default"/>
    <w:rsid w:val="00324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A730E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tulo">
    <w:name w:val="Title"/>
    <w:basedOn w:val="Normal"/>
    <w:link w:val="TtuloCar"/>
    <w:qFormat/>
    <w:rsid w:val="0059303B"/>
    <w:pPr>
      <w:jc w:val="center"/>
    </w:pPr>
    <w:rPr>
      <w:rFonts w:ascii="Algerian" w:hAnsi="Algerian"/>
      <w:sz w:val="28"/>
      <w:szCs w:val="24"/>
      <w:lang w:val="es-ES"/>
    </w:rPr>
  </w:style>
  <w:style w:type="character" w:customStyle="1" w:styleId="TtuloCar">
    <w:name w:val="Título Car"/>
    <w:basedOn w:val="Fuentedeprrafopredeter"/>
    <w:link w:val="Ttulo"/>
    <w:rsid w:val="0059303B"/>
    <w:rPr>
      <w:rFonts w:ascii="Algerian" w:eastAsia="Times New Roman" w:hAnsi="Algerian" w:cs="Times New Roman"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soreria@tesalia-huila.gov.co" TargetMode="External"/><Relationship Id="rId1" Type="http://schemas.openxmlformats.org/officeDocument/2006/relationships/hyperlink" Target="mailto:secretariahacienda@tesalia-huil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41643A75E83244A3BB0B6E78AC5156" ma:contentTypeVersion="3" ma:contentTypeDescription="Crear nuevo documento." ma:contentTypeScope="" ma:versionID="0fbc9f052020e64aeebfd884aaed9032">
  <xsd:schema xmlns:xsd="http://www.w3.org/2001/XMLSchema" xmlns:xs="http://www.w3.org/2001/XMLSchema" xmlns:p="http://schemas.microsoft.com/office/2006/metadata/properties" xmlns:ns2="8b286028-b360-4d0f-a701-b52d33bd979f" targetNamespace="http://schemas.microsoft.com/office/2006/metadata/properties" ma:root="true" ma:fieldsID="b52929ba8be4864fecd7c75b387c6ade" ns2:_="">
    <xsd:import namespace="8b286028-b360-4d0f-a701-b52d33bd979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86028-b360-4d0f-a701-b52d33bd979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Clasificación" ma:format="Dropdown" ma:internalName="Clasificaci_x00f3_n">
      <xsd:simpleType>
        <xsd:restriction base="dms:Choice">
          <xsd:enumeration value="Manual de Funciones"/>
          <xsd:enumeration value="Perfile de Servidores"/>
          <xsd:enumeration value="Asignación Salaria"/>
          <xsd:enumeration value="Vacantes"/>
          <xsd:enumeration value="Comisiones"/>
          <xsd:enumeration value="Manuales"/>
          <xsd:enumeration value="Metas, objetivos e indicador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8b286028-b360-4d0f-a701-b52d33bd979f" xsi:nil="true"/>
    <Clasificaci_x00f3_n xmlns="8b286028-b360-4d0f-a701-b52d33bd979f">Metas, objetivos e indicadores</Clasificaci_x00f3_n>
    <Descripci_x00f3_n xmlns="8b286028-b360-4d0f-a701-b52d33bd979f" xsi:nil="true"/>
  </documentManagement>
</p:properties>
</file>

<file path=customXml/itemProps1.xml><?xml version="1.0" encoding="utf-8"?>
<ds:datastoreItem xmlns:ds="http://schemas.openxmlformats.org/officeDocument/2006/customXml" ds:itemID="{ACD23DD6-EA28-4158-BD48-987749E357FA}"/>
</file>

<file path=customXml/itemProps2.xml><?xml version="1.0" encoding="utf-8"?>
<ds:datastoreItem xmlns:ds="http://schemas.openxmlformats.org/officeDocument/2006/customXml" ds:itemID="{3118A254-D7B6-4364-A468-70E36ACB9EBA}"/>
</file>

<file path=customXml/itemProps3.xml><?xml version="1.0" encoding="utf-8"?>
<ds:datastoreItem xmlns:ds="http://schemas.openxmlformats.org/officeDocument/2006/customXml" ds:itemID="{B0EB4FAD-534D-4DB7-890F-2A373CE82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25825_poai-2022-1</dc:title>
  <dc:subject/>
  <dc:creator>Usuario de Windows</dc:creator>
  <cp:keywords/>
  <dc:description/>
  <cp:lastModifiedBy>PC2 TESALIA</cp:lastModifiedBy>
  <cp:revision>2</cp:revision>
  <cp:lastPrinted>2020-11-20T15:57:00Z</cp:lastPrinted>
  <dcterms:created xsi:type="dcterms:W3CDTF">2022-01-04T19:17:00Z</dcterms:created>
  <dcterms:modified xsi:type="dcterms:W3CDTF">2022-01-04T19:17:00Z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0x0101006241643A75E83244A3BB0B6E78AC5156</vt:lpwstr>
  </property>
</Properties>
</file>